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83D3E" w14:textId="6E70DE3E" w:rsidR="00526626" w:rsidRPr="00726A8E" w:rsidRDefault="00526626" w:rsidP="00526626">
      <w:pPr>
        <w:pStyle w:val="CRCoverPage"/>
        <w:tabs>
          <w:tab w:val="right" w:pos="9639"/>
        </w:tabs>
        <w:spacing w:after="0"/>
        <w:rPr>
          <w:b/>
          <w:i/>
          <w:sz w:val="28"/>
          <w:lang w:val="de-DE" w:eastAsia="zh-CN"/>
        </w:rPr>
      </w:pPr>
      <w:r w:rsidRPr="00726A8E">
        <w:rPr>
          <w:b/>
          <w:sz w:val="24"/>
          <w:lang w:val="de-DE"/>
        </w:rPr>
        <w:t>3GPP TSG-RAN WG2 #12</w:t>
      </w:r>
      <w:r>
        <w:rPr>
          <w:rFonts w:hint="eastAsia"/>
          <w:b/>
          <w:sz w:val="24"/>
          <w:lang w:val="de-DE" w:eastAsia="zh-CN"/>
        </w:rPr>
        <w:t>7bis</w:t>
      </w:r>
      <w:r w:rsidRPr="00726A8E">
        <w:rPr>
          <w:b/>
          <w:i/>
          <w:sz w:val="28"/>
          <w:lang w:val="de-DE"/>
        </w:rPr>
        <w:tab/>
      </w:r>
      <w:r w:rsidR="000C0153" w:rsidRPr="000C0153">
        <w:rPr>
          <w:rFonts w:cs="Arial"/>
          <w:b/>
          <w:bCs/>
          <w:color w:val="000000"/>
          <w:sz w:val="28"/>
          <w:szCs w:val="28"/>
          <w:lang w:val="de-DE"/>
        </w:rPr>
        <w:t>R2-2408314</w:t>
      </w:r>
    </w:p>
    <w:p w14:paraId="1F62505D" w14:textId="77777777" w:rsidR="00526626" w:rsidRDefault="00526626" w:rsidP="00526626">
      <w:pPr>
        <w:pStyle w:val="CRCoverPage"/>
        <w:tabs>
          <w:tab w:val="right" w:pos="9639"/>
        </w:tabs>
        <w:spacing w:after="0"/>
        <w:rPr>
          <w:b/>
          <w:noProof/>
          <w:sz w:val="24"/>
        </w:rPr>
      </w:pPr>
      <w:r>
        <w:rPr>
          <w:rFonts w:hint="eastAsia"/>
          <w:b/>
          <w:noProof/>
          <w:sz w:val="24"/>
          <w:lang w:eastAsia="zh-CN"/>
        </w:rPr>
        <w:t>Hefei, China</w:t>
      </w:r>
      <w:r>
        <w:rPr>
          <w:b/>
          <w:noProof/>
          <w:sz w:val="24"/>
        </w:rPr>
        <w:t xml:space="preserve">, </w:t>
      </w:r>
      <w:r>
        <w:rPr>
          <w:rFonts w:hint="eastAsia"/>
          <w:b/>
          <w:noProof/>
          <w:sz w:val="24"/>
          <w:lang w:eastAsia="zh-CN"/>
        </w:rPr>
        <w:t>Oct 14</w:t>
      </w:r>
      <w:r w:rsidRPr="008637A2">
        <w:rPr>
          <w:b/>
          <w:noProof/>
          <w:sz w:val="24"/>
          <w:vertAlign w:val="superscript"/>
        </w:rPr>
        <w:t>th</w:t>
      </w:r>
      <w:r>
        <w:rPr>
          <w:b/>
          <w:noProof/>
          <w:sz w:val="24"/>
        </w:rPr>
        <w:t xml:space="preserve"> – </w:t>
      </w:r>
      <w:r>
        <w:rPr>
          <w:rFonts w:hint="eastAsia"/>
          <w:b/>
          <w:noProof/>
          <w:sz w:val="24"/>
          <w:lang w:eastAsia="zh-CN"/>
        </w:rPr>
        <w:t>18</w:t>
      </w:r>
      <w:r w:rsidRPr="00D31CB0">
        <w:rPr>
          <w:rFonts w:hint="eastAsia"/>
          <w:b/>
          <w:noProof/>
          <w:sz w:val="24"/>
          <w:vertAlign w:val="superscript"/>
          <w:lang w:eastAsia="zh-CN"/>
        </w:rPr>
        <w:t>th</w:t>
      </w:r>
      <w:r>
        <w:rPr>
          <w:rFonts w:hint="eastAsia"/>
          <w:b/>
          <w:noProof/>
          <w:sz w:val="24"/>
          <w:lang w:eastAsia="zh-CN"/>
        </w:rPr>
        <w:t>,</w:t>
      </w:r>
      <w:r>
        <w:rPr>
          <w:b/>
          <w:noProof/>
          <w:sz w:val="24"/>
        </w:rPr>
        <w:t xml:space="preserve"> 2024</w:t>
      </w:r>
    </w:p>
    <w:p w14:paraId="5977401F" w14:textId="77777777" w:rsidR="00945A08" w:rsidRPr="009777F6" w:rsidRDefault="00945A08" w:rsidP="00246389">
      <w:pPr>
        <w:pStyle w:val="BodyText"/>
        <w:rPr>
          <w:rFonts w:eastAsiaTheme="minorEastAsia"/>
          <w:noProof/>
          <w:lang w:eastAsia="zh-CN"/>
        </w:rPr>
      </w:pPr>
    </w:p>
    <w:p w14:paraId="061B5772" w14:textId="3EF93842" w:rsidR="00283E0E" w:rsidRPr="00745DD0"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745DD0">
        <w:rPr>
          <w:rFonts w:eastAsiaTheme="minorEastAsia" w:cs="Arial" w:hint="eastAsia"/>
          <w:b/>
          <w:bCs/>
          <w:sz w:val="24"/>
          <w:lang w:eastAsia="zh-CN"/>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1AEE13BE"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6A6D64" w:rsidRPr="006A6D64">
        <w:rPr>
          <w:rFonts w:eastAsiaTheme="minorEastAsia" w:cs="Arial"/>
          <w:b/>
          <w:bCs/>
          <w:sz w:val="24"/>
          <w:lang w:eastAsia="zh-CN"/>
        </w:rPr>
        <w:t>Data collection for NW-sided model training in beam management</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5E977AFF" w:rsidR="00EB00FE" w:rsidRDefault="00D571F0" w:rsidP="00B257A3">
      <w:pPr>
        <w:spacing w:after="0" w:line="240" w:lineRule="exact"/>
        <w:rPr>
          <w:rFonts w:eastAsiaTheme="minorEastAsia" w:cs="Arial"/>
          <w:lang w:eastAsia="zh-CN"/>
        </w:rPr>
      </w:pPr>
      <w:r>
        <w:rPr>
          <w:rFonts w:eastAsiaTheme="minorEastAsia" w:cs="Arial" w:hint="eastAsia"/>
          <w:lang w:eastAsia="zh-CN"/>
        </w:rPr>
        <w:t xml:space="preserve">In this paper, we </w:t>
      </w:r>
      <w:r>
        <w:rPr>
          <w:rFonts w:eastAsiaTheme="minorEastAsia" w:cs="Arial"/>
          <w:lang w:eastAsia="zh-CN"/>
        </w:rPr>
        <w:t>discuss</w:t>
      </w:r>
      <w:r>
        <w:rPr>
          <w:rFonts w:eastAsiaTheme="minorEastAsia" w:cs="Arial" w:hint="eastAsia"/>
          <w:lang w:eastAsia="zh-CN"/>
        </w:rPr>
        <w:t xml:space="preserve"> issues </w:t>
      </w:r>
      <w:r>
        <w:rPr>
          <w:rFonts w:eastAsiaTheme="minorEastAsia" w:cs="Arial"/>
          <w:lang w:eastAsia="zh-CN"/>
        </w:rPr>
        <w:t>related</w:t>
      </w:r>
      <w:r>
        <w:rPr>
          <w:rFonts w:eastAsiaTheme="minorEastAsia" w:cs="Arial" w:hint="eastAsia"/>
          <w:lang w:eastAsia="zh-CN"/>
        </w:rPr>
        <w:t xml:space="preserve"> to the training data collection for NW sided model for beam management use </w:t>
      </w:r>
      <w:r>
        <w:rPr>
          <w:rFonts w:eastAsiaTheme="minorEastAsia" w:cs="Arial"/>
          <w:lang w:eastAsia="zh-CN"/>
        </w:rPr>
        <w:t>case</w:t>
      </w:r>
      <w:r>
        <w:rPr>
          <w:rFonts w:eastAsiaTheme="minorEastAsia" w:cs="Arial" w:hint="eastAsia"/>
          <w:lang w:eastAsia="zh-CN"/>
        </w:rPr>
        <w:t>.</w:t>
      </w:r>
    </w:p>
    <w:p w14:paraId="7E5012A0" w14:textId="77777777" w:rsidR="00617326" w:rsidRPr="00B257A3" w:rsidRDefault="00617326" w:rsidP="00B257A3">
      <w:pPr>
        <w:spacing w:after="0" w:line="240" w:lineRule="exact"/>
        <w:rPr>
          <w:rFonts w:eastAsiaTheme="minorEastAsia" w:cs="Arial"/>
          <w:lang w:eastAsia="zh-CN"/>
        </w:rPr>
      </w:pPr>
    </w:p>
    <w:p w14:paraId="293D6F59" w14:textId="5E3E173A" w:rsidR="00B47CF1" w:rsidRPr="00C50E35" w:rsidRDefault="005F6015"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49DAD8DE" w14:textId="4BAB7D11" w:rsidR="004F0BAF" w:rsidRDefault="00ED66DC" w:rsidP="00ED66DC">
      <w:pPr>
        <w:pStyle w:val="Heading2"/>
        <w:rPr>
          <w:rFonts w:eastAsia="宋体"/>
          <w:lang w:eastAsia="zh-CN"/>
        </w:rPr>
      </w:pPr>
      <w:r>
        <w:rPr>
          <w:rFonts w:eastAsia="宋体" w:hint="eastAsia"/>
          <w:lang w:eastAsia="zh-CN"/>
        </w:rPr>
        <w:t>2.1</w:t>
      </w:r>
      <w:r>
        <w:rPr>
          <w:rFonts w:eastAsia="宋体"/>
          <w:lang w:eastAsia="zh-CN"/>
        </w:rPr>
        <w:tab/>
      </w:r>
      <w:r w:rsidR="004F0BAF">
        <w:rPr>
          <w:rFonts w:eastAsia="宋体" w:hint="eastAsia"/>
          <w:lang w:eastAsia="zh-CN"/>
        </w:rPr>
        <w:t>RAN3/</w:t>
      </w:r>
      <w:r w:rsidR="00BB1045">
        <w:rPr>
          <w:rFonts w:eastAsia="宋体" w:hint="eastAsia"/>
          <w:lang w:eastAsia="zh-CN"/>
        </w:rPr>
        <w:t>SA5</w:t>
      </w:r>
      <w:r w:rsidR="004F0BAF">
        <w:rPr>
          <w:rFonts w:eastAsia="宋体" w:hint="eastAsia"/>
          <w:lang w:eastAsia="zh-CN"/>
        </w:rPr>
        <w:t xml:space="preserve"> related aspects</w:t>
      </w:r>
    </w:p>
    <w:tbl>
      <w:tblPr>
        <w:tblStyle w:val="TableGrid"/>
        <w:tblW w:w="0" w:type="auto"/>
        <w:tblLook w:val="04A0" w:firstRow="1" w:lastRow="0" w:firstColumn="1" w:lastColumn="0" w:noHBand="0" w:noVBand="1"/>
      </w:tblPr>
      <w:tblGrid>
        <w:gridCol w:w="9855"/>
      </w:tblGrid>
      <w:tr w:rsidR="004B5F90" w14:paraId="04BD87CF" w14:textId="77777777" w:rsidTr="004B5F90">
        <w:tc>
          <w:tcPr>
            <w:tcW w:w="9855" w:type="dxa"/>
          </w:tcPr>
          <w:p w14:paraId="6156E12A" w14:textId="4AF30BC9" w:rsidR="004B5F90" w:rsidRPr="00D446BD" w:rsidRDefault="001963FD" w:rsidP="00D446BD">
            <w:pPr>
              <w:tabs>
                <w:tab w:val="left" w:pos="2127"/>
              </w:tabs>
              <w:overflowPunct/>
              <w:autoSpaceDE/>
              <w:adjustRightInd/>
              <w:spacing w:after="0"/>
              <w:ind w:left="2126" w:hanging="2126"/>
              <w:jc w:val="both"/>
              <w:outlineLvl w:val="0"/>
              <w:rPr>
                <w:rFonts w:eastAsiaTheme="minorEastAsia" w:cs="Arial"/>
                <w:b/>
                <w:lang w:eastAsia="zh-CN"/>
              </w:rPr>
            </w:pPr>
            <w:r w:rsidRPr="00D446BD">
              <w:rPr>
                <w:b/>
                <w:noProof/>
                <w:szCs w:val="16"/>
              </w:rPr>
              <w:t>RP-242399</w:t>
            </w:r>
            <w:r w:rsidR="00D446BD" w:rsidRPr="00D446BD">
              <w:rPr>
                <w:rFonts w:hint="eastAsia"/>
                <w:b/>
                <w:noProof/>
                <w:szCs w:val="16"/>
                <w:lang w:eastAsia="zh-CN"/>
              </w:rPr>
              <w:t xml:space="preserve"> </w:t>
            </w:r>
            <w:r w:rsidR="00D446BD" w:rsidRPr="00D446BD">
              <w:rPr>
                <w:rFonts w:eastAsia="Batang" w:cs="Arial"/>
                <w:b/>
                <w:lang w:eastAsia="zh-CN"/>
              </w:rPr>
              <w:t>Revised WID on Artificial Intelligence (AI)/Machine Learning (ML) for NR Air Interface</w:t>
            </w:r>
          </w:p>
          <w:p w14:paraId="21613281" w14:textId="77777777" w:rsidR="00D446BD" w:rsidRPr="00D446BD" w:rsidRDefault="00D446BD" w:rsidP="002156E5">
            <w:pPr>
              <w:spacing w:after="0"/>
              <w:ind w:left="720"/>
              <w:textAlignment w:val="auto"/>
              <w:rPr>
                <w:rFonts w:ascii="Times New Roman" w:hAnsi="Times New Roman"/>
                <w:bCs/>
              </w:rPr>
            </w:pPr>
          </w:p>
          <w:p w14:paraId="21B3F1BF" w14:textId="6C7D638E" w:rsidR="00BA7D10" w:rsidRDefault="00BA7D10" w:rsidP="00BA7D10">
            <w:pPr>
              <w:numPr>
                <w:ilvl w:val="0"/>
                <w:numId w:val="12"/>
              </w:numPr>
              <w:spacing w:after="0"/>
              <w:textAlignment w:val="auto"/>
              <w:rPr>
                <w:rFonts w:ascii="Times New Roman" w:hAnsi="Times New Roman"/>
                <w:bCs/>
              </w:rPr>
            </w:pPr>
            <w:r>
              <w:rPr>
                <w:bCs/>
              </w:rPr>
              <w:t>Positioning accuracy enhancements, encompassing [RAN1/RAN2/</w:t>
            </w:r>
            <w:r w:rsidRPr="002156E5">
              <w:rPr>
                <w:bCs/>
                <w:highlight w:val="yellow"/>
              </w:rPr>
              <w:t>RAN3</w:t>
            </w:r>
            <w:r>
              <w:rPr>
                <w:bCs/>
              </w:rPr>
              <w:t>]:</w:t>
            </w:r>
          </w:p>
          <w:p w14:paraId="0F4DE5EF" w14:textId="77777777" w:rsidR="00BA7D10" w:rsidRDefault="00BA7D10" w:rsidP="00BA7D10">
            <w:pPr>
              <w:numPr>
                <w:ilvl w:val="1"/>
                <w:numId w:val="12"/>
              </w:numPr>
              <w:spacing w:after="0"/>
              <w:textAlignment w:val="auto"/>
              <w:rPr>
                <w:bCs/>
              </w:rPr>
            </w:pPr>
            <w:r>
              <w:rPr>
                <w:bCs/>
              </w:rPr>
              <w:t>Direct AI/ML positioning:</w:t>
            </w:r>
          </w:p>
          <w:p w14:paraId="3A7AC87B" w14:textId="77777777" w:rsidR="00BA7D10" w:rsidRDefault="00BA7D10" w:rsidP="00BA7D10">
            <w:pPr>
              <w:numPr>
                <w:ilvl w:val="2"/>
                <w:numId w:val="12"/>
              </w:numPr>
              <w:spacing w:after="0"/>
              <w:textAlignment w:val="auto"/>
              <w:rPr>
                <w:bCs/>
              </w:rPr>
            </w:pPr>
            <w:r>
              <w:rPr>
                <w:bCs/>
              </w:rPr>
              <w:t>(1</w:t>
            </w:r>
            <w:r>
              <w:rPr>
                <w:bCs/>
                <w:vertAlign w:val="superscript"/>
              </w:rPr>
              <w:t>st</w:t>
            </w:r>
            <w:r>
              <w:rPr>
                <w:bCs/>
              </w:rPr>
              <w:t xml:space="preserve"> priority) Case 1: </w:t>
            </w:r>
            <w:r>
              <w:t>UE-based positioning with UE-side model, direct AI/ML positioning</w:t>
            </w:r>
          </w:p>
          <w:p w14:paraId="1369FB8A" w14:textId="77777777" w:rsidR="00BA7D10" w:rsidRDefault="00BA7D10" w:rsidP="00BA7D10">
            <w:pPr>
              <w:numPr>
                <w:ilvl w:val="2"/>
                <w:numId w:val="12"/>
              </w:numPr>
              <w:spacing w:after="0"/>
              <w:textAlignment w:val="auto"/>
              <w:rPr>
                <w:bCs/>
              </w:rPr>
            </w:pPr>
            <w:r>
              <w:rPr>
                <w:bCs/>
              </w:rPr>
              <w:t>(2</w:t>
            </w:r>
            <w:r>
              <w:rPr>
                <w:bCs/>
                <w:vertAlign w:val="superscript"/>
              </w:rPr>
              <w:t>nd</w:t>
            </w:r>
            <w:r>
              <w:rPr>
                <w:bCs/>
              </w:rPr>
              <w:t xml:space="preserve"> priority) Case 2b: </w:t>
            </w:r>
            <w:r>
              <w:t>UE-assisted/LMF-based positioning with LMF-side model, direct AI/ML positioning</w:t>
            </w:r>
          </w:p>
          <w:p w14:paraId="63E3A357" w14:textId="77777777" w:rsidR="00BA7D10" w:rsidRDefault="00BA7D10" w:rsidP="00BA7D10">
            <w:pPr>
              <w:numPr>
                <w:ilvl w:val="2"/>
                <w:numId w:val="12"/>
              </w:numPr>
              <w:spacing w:after="0"/>
              <w:textAlignment w:val="auto"/>
              <w:rPr>
                <w:bCs/>
              </w:rPr>
            </w:pPr>
            <w:r>
              <w:rPr>
                <w:bCs/>
              </w:rPr>
              <w:t>(1</w:t>
            </w:r>
            <w:r>
              <w:rPr>
                <w:bCs/>
                <w:vertAlign w:val="superscript"/>
              </w:rPr>
              <w:t>st</w:t>
            </w:r>
            <w:r>
              <w:rPr>
                <w:bCs/>
              </w:rPr>
              <w:t xml:space="preserve"> priority) Case 3b:</w:t>
            </w:r>
            <w:r>
              <w:t xml:space="preserve"> NG-RAN node assisted positioning with LMF-side model, direct AI/ML </w:t>
            </w:r>
            <w:proofErr w:type="gramStart"/>
            <w:r>
              <w:t>positioning</w:t>
            </w:r>
            <w:proofErr w:type="gramEnd"/>
          </w:p>
          <w:p w14:paraId="2EFE2203" w14:textId="77777777" w:rsidR="00BA7D10" w:rsidRDefault="00BA7D10" w:rsidP="00BA7D10">
            <w:pPr>
              <w:numPr>
                <w:ilvl w:val="1"/>
                <w:numId w:val="12"/>
              </w:numPr>
              <w:spacing w:after="0"/>
              <w:textAlignment w:val="auto"/>
              <w:rPr>
                <w:bCs/>
              </w:rPr>
            </w:pPr>
            <w:r>
              <w:rPr>
                <w:bCs/>
              </w:rPr>
              <w:t xml:space="preserve">AI/ML assisted positioning </w:t>
            </w:r>
            <w:r>
              <w:rPr>
                <w:bCs/>
              </w:rPr>
              <w:tab/>
            </w:r>
            <w:r>
              <w:rPr>
                <w:bCs/>
              </w:rPr>
              <w:tab/>
              <w:t xml:space="preserve"> </w:t>
            </w:r>
          </w:p>
          <w:p w14:paraId="666BAC06" w14:textId="77777777" w:rsidR="00BA7D10" w:rsidRDefault="00BA7D10" w:rsidP="00BA7D10">
            <w:pPr>
              <w:numPr>
                <w:ilvl w:val="2"/>
                <w:numId w:val="12"/>
              </w:numPr>
              <w:spacing w:after="0"/>
              <w:textAlignment w:val="auto"/>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4BB34157" w14:textId="77777777" w:rsidR="00BA7D10" w:rsidRDefault="00BA7D10" w:rsidP="00BA7D10">
            <w:pPr>
              <w:numPr>
                <w:ilvl w:val="2"/>
                <w:numId w:val="12"/>
              </w:numPr>
              <w:spacing w:after="0"/>
              <w:textAlignment w:val="auto"/>
              <w:rPr>
                <w:bCs/>
              </w:rPr>
            </w:pPr>
            <w:r>
              <w:rPr>
                <w:bCs/>
              </w:rPr>
              <w:t>(1</w:t>
            </w:r>
            <w:r>
              <w:rPr>
                <w:bCs/>
                <w:vertAlign w:val="superscript"/>
              </w:rPr>
              <w:t>st</w:t>
            </w:r>
            <w:r>
              <w:rPr>
                <w:bCs/>
              </w:rPr>
              <w:t xml:space="preserve"> priority) Case 3a: </w:t>
            </w:r>
            <w:r>
              <w:t xml:space="preserve">NG-RAN node assisted positioning with gNB-side model, AI/ML assisted </w:t>
            </w:r>
            <w:proofErr w:type="gramStart"/>
            <w:r>
              <w:t>positioning</w:t>
            </w:r>
            <w:proofErr w:type="gramEnd"/>
          </w:p>
          <w:p w14:paraId="5DB315C4" w14:textId="77777777" w:rsidR="00BA7D10" w:rsidRDefault="00BA7D10" w:rsidP="00B37E7C">
            <w:pPr>
              <w:rPr>
                <w:rFonts w:eastAsia="宋体"/>
                <w:lang w:eastAsia="zh-CN"/>
              </w:rPr>
            </w:pPr>
          </w:p>
          <w:p w14:paraId="1547F638" w14:textId="6AF719A4" w:rsidR="00BA7D10" w:rsidRDefault="006B1497" w:rsidP="00B37E7C">
            <w:pPr>
              <w:rPr>
                <w:rFonts w:eastAsia="宋体"/>
                <w:lang w:eastAsia="zh-CN"/>
              </w:rPr>
            </w:pPr>
            <w:r w:rsidRPr="002156E5">
              <w:rPr>
                <w:bCs/>
                <w:highlight w:val="yellow"/>
              </w:rPr>
              <w:t xml:space="preserve">NOTE: </w:t>
            </w:r>
            <w:r w:rsidRPr="002156E5">
              <w:rPr>
                <w:highlight w:val="yellow"/>
              </w:rPr>
              <w:t>Coordination with SA/SA WGs of the ongoing study/work as it may relate to their required work.</w:t>
            </w:r>
          </w:p>
        </w:tc>
      </w:tr>
    </w:tbl>
    <w:p w14:paraId="6E7A88D3" w14:textId="77777777" w:rsidR="00BB1045" w:rsidRDefault="00BB1045" w:rsidP="00B37E7C">
      <w:pPr>
        <w:rPr>
          <w:rFonts w:eastAsia="宋体"/>
          <w:lang w:eastAsia="zh-CN"/>
        </w:rPr>
      </w:pPr>
    </w:p>
    <w:p w14:paraId="7B119C2B" w14:textId="5F9D39C5" w:rsidR="002156E5" w:rsidRPr="005A4F58" w:rsidRDefault="00782BD8" w:rsidP="00B37E7C">
      <w:pPr>
        <w:rPr>
          <w:rFonts w:eastAsia="宋体"/>
          <w:lang w:eastAsia="zh-CN"/>
        </w:rPr>
      </w:pPr>
      <w:r>
        <w:rPr>
          <w:rFonts w:eastAsia="宋体" w:hint="eastAsia"/>
          <w:lang w:eastAsia="zh-CN"/>
        </w:rPr>
        <w:t>Currently, RAN3 has started their normative phase discussion on AI for positioning topic. While i</w:t>
      </w:r>
      <w:r w:rsidR="002156E5">
        <w:rPr>
          <w:rFonts w:eastAsia="宋体" w:hint="eastAsia"/>
          <w:lang w:eastAsia="zh-CN"/>
        </w:rPr>
        <w:t xml:space="preserve">n the current WID, RAN3/SA5 are not involved in the </w:t>
      </w:r>
      <w:r w:rsidR="002156E5">
        <w:rPr>
          <w:rFonts w:eastAsia="宋体"/>
          <w:lang w:eastAsia="zh-CN"/>
        </w:rPr>
        <w:t>discussion</w:t>
      </w:r>
      <w:r w:rsidR="002156E5">
        <w:rPr>
          <w:rFonts w:eastAsia="宋体" w:hint="eastAsia"/>
          <w:lang w:eastAsia="zh-CN"/>
        </w:rPr>
        <w:t xml:space="preserve"> related to training data collection, therefore we would rely on LS to coord</w:t>
      </w:r>
      <w:r w:rsidR="002156E5" w:rsidRPr="005A4F58">
        <w:rPr>
          <w:rFonts w:eastAsia="宋体" w:hint="eastAsia"/>
          <w:lang w:eastAsia="zh-CN"/>
        </w:rPr>
        <w:t xml:space="preserve">inate with them to trigger any necessary </w:t>
      </w:r>
      <w:r w:rsidR="008B329A" w:rsidRPr="005A4F58">
        <w:rPr>
          <w:rFonts w:eastAsia="宋体" w:hint="eastAsia"/>
          <w:lang w:eastAsia="zh-CN"/>
        </w:rPr>
        <w:t xml:space="preserve">discussion. </w:t>
      </w:r>
    </w:p>
    <w:p w14:paraId="4AFE4BD5" w14:textId="77777777" w:rsidR="008B329A" w:rsidRPr="005A4F58" w:rsidRDefault="008B329A" w:rsidP="00B37E7C">
      <w:pPr>
        <w:rPr>
          <w:rFonts w:eastAsia="宋体"/>
          <w:lang w:eastAsia="zh-CN"/>
        </w:rPr>
      </w:pPr>
    </w:p>
    <w:p w14:paraId="47BF3D81" w14:textId="1A764387" w:rsidR="00782BD8" w:rsidRPr="005A4F58" w:rsidRDefault="005C7CB3" w:rsidP="00782BD8">
      <w:pPr>
        <w:pStyle w:val="Observation"/>
        <w:rPr>
          <w:rFonts w:eastAsia="宋体"/>
        </w:rPr>
      </w:pPr>
      <w:bookmarkStart w:id="4" w:name="_Toc178711848"/>
      <w:r w:rsidRPr="005A4F58">
        <w:rPr>
          <w:rFonts w:eastAsia="宋体" w:hint="eastAsia"/>
        </w:rPr>
        <w:t xml:space="preserve">RAN3 started their normative phase </w:t>
      </w:r>
      <w:r w:rsidRPr="005A4F58">
        <w:rPr>
          <w:rFonts w:eastAsia="宋体"/>
        </w:rPr>
        <w:t>discussion</w:t>
      </w:r>
      <w:r w:rsidRPr="005A4F58">
        <w:rPr>
          <w:rFonts w:eastAsia="宋体" w:hint="eastAsia"/>
        </w:rPr>
        <w:t xml:space="preserve"> about AI based Positioning, however </w:t>
      </w:r>
      <w:r w:rsidR="00875C16" w:rsidRPr="005A4F58">
        <w:rPr>
          <w:rFonts w:eastAsia="宋体" w:hint="eastAsia"/>
        </w:rPr>
        <w:t>RAN3/SA5 are not formally involved in the</w:t>
      </w:r>
      <w:r w:rsidR="00BE41B9" w:rsidRPr="005A4F58">
        <w:rPr>
          <w:rFonts w:eastAsia="宋体" w:hint="eastAsia"/>
        </w:rPr>
        <w:t xml:space="preserve"> discussion about NW side model training data collection</w:t>
      </w:r>
      <w:r w:rsidRPr="005A4F58">
        <w:rPr>
          <w:rFonts w:eastAsia="宋体" w:hint="eastAsia"/>
        </w:rPr>
        <w:t xml:space="preserve"> for AI based beam management</w:t>
      </w:r>
      <w:r w:rsidR="00782BD8" w:rsidRPr="005A4F58">
        <w:rPr>
          <w:rFonts w:eastAsia="宋体" w:hint="eastAsia"/>
        </w:rPr>
        <w:t>.</w:t>
      </w:r>
      <w:bookmarkEnd w:id="4"/>
      <w:r w:rsidR="00782BD8" w:rsidRPr="005A4F58">
        <w:rPr>
          <w:rFonts w:eastAsia="宋体" w:hint="eastAsia"/>
        </w:rPr>
        <w:t xml:space="preserve"> </w:t>
      </w:r>
    </w:p>
    <w:p w14:paraId="02CB2B0A" w14:textId="77777777" w:rsidR="00782BD8" w:rsidRPr="00782BD8" w:rsidRDefault="00782BD8" w:rsidP="00782BD8">
      <w:pPr>
        <w:pStyle w:val="Observation"/>
        <w:numPr>
          <w:ilvl w:val="0"/>
          <w:numId w:val="0"/>
        </w:numPr>
        <w:ind w:left="1701"/>
        <w:rPr>
          <w:rFonts w:eastAsia="宋体"/>
        </w:rPr>
      </w:pPr>
    </w:p>
    <w:p w14:paraId="701AD48B" w14:textId="2E210AC5" w:rsidR="00ED66DC" w:rsidRDefault="004F0BAF" w:rsidP="004F0BAF">
      <w:pPr>
        <w:pStyle w:val="Heading3"/>
        <w:rPr>
          <w:rFonts w:eastAsia="宋体"/>
          <w:lang w:eastAsia="zh-CN"/>
        </w:rPr>
      </w:pPr>
      <w:r>
        <w:rPr>
          <w:rFonts w:eastAsia="宋体" w:hint="eastAsia"/>
          <w:lang w:eastAsia="zh-CN"/>
        </w:rPr>
        <w:t>2.1.1</w:t>
      </w:r>
      <w:r>
        <w:rPr>
          <w:rFonts w:eastAsia="宋体"/>
          <w:lang w:eastAsia="zh-CN"/>
        </w:rPr>
        <w:tab/>
      </w:r>
      <w:r w:rsidR="00ED66DC">
        <w:rPr>
          <w:rFonts w:eastAsia="宋体" w:hint="eastAsia"/>
          <w:lang w:eastAsia="zh-CN"/>
        </w:rPr>
        <w:t>MDT</w:t>
      </w:r>
      <w:r w:rsidR="00532136">
        <w:rPr>
          <w:rFonts w:eastAsia="宋体" w:hint="eastAsia"/>
          <w:lang w:eastAsia="zh-CN"/>
        </w:rPr>
        <w:t xml:space="preserve"> based</w:t>
      </w:r>
      <w:r w:rsidR="00ED66DC">
        <w:rPr>
          <w:rFonts w:eastAsia="宋体" w:hint="eastAsia"/>
          <w:lang w:eastAsia="zh-CN"/>
        </w:rPr>
        <w:t xml:space="preserve"> framework </w:t>
      </w:r>
      <w:r w:rsidR="00532136">
        <w:rPr>
          <w:rFonts w:eastAsia="宋体" w:hint="eastAsia"/>
          <w:lang w:eastAsia="zh-CN"/>
        </w:rPr>
        <w:t xml:space="preserve">for OAM-centric data </w:t>
      </w:r>
      <w:proofErr w:type="gramStart"/>
      <w:r w:rsidR="00532136">
        <w:rPr>
          <w:rFonts w:eastAsia="宋体" w:hint="eastAsia"/>
          <w:lang w:eastAsia="zh-CN"/>
        </w:rPr>
        <w:t>collection</w:t>
      </w:r>
      <w:proofErr w:type="gramEnd"/>
    </w:p>
    <w:tbl>
      <w:tblPr>
        <w:tblStyle w:val="TableGrid"/>
        <w:tblW w:w="0" w:type="auto"/>
        <w:tblLook w:val="04A0" w:firstRow="1" w:lastRow="0" w:firstColumn="1" w:lastColumn="0" w:noHBand="0" w:noVBand="1"/>
      </w:tblPr>
      <w:tblGrid>
        <w:gridCol w:w="9855"/>
      </w:tblGrid>
      <w:tr w:rsidR="00B65112" w14:paraId="0E412076" w14:textId="77777777" w:rsidTr="00B65112">
        <w:tc>
          <w:tcPr>
            <w:tcW w:w="9855" w:type="dxa"/>
          </w:tcPr>
          <w:p w14:paraId="610A4E47" w14:textId="77777777" w:rsidR="00B65112" w:rsidRDefault="00847267" w:rsidP="00ED66DC">
            <w:pPr>
              <w:rPr>
                <w:rFonts w:eastAsia="宋体"/>
                <w:b/>
                <w:bCs/>
                <w:lang w:eastAsia="zh-CN"/>
              </w:rPr>
            </w:pPr>
            <w:r w:rsidRPr="00FA316F">
              <w:rPr>
                <w:rFonts w:eastAsia="宋体" w:hint="eastAsia"/>
                <w:b/>
                <w:bCs/>
                <w:highlight w:val="green"/>
                <w:lang w:eastAsia="zh-CN"/>
              </w:rPr>
              <w:t>RAN2#126 Agreement</w:t>
            </w:r>
          </w:p>
          <w:p w14:paraId="11EB62FC" w14:textId="10F6442A" w:rsidR="00FA316F" w:rsidRPr="00FA316F" w:rsidRDefault="00FA316F" w:rsidP="00ED66DC">
            <w:pPr>
              <w:rPr>
                <w:rFonts w:eastAsia="宋体"/>
                <w:lang w:eastAsia="zh-CN"/>
              </w:rPr>
            </w:pPr>
            <w:r w:rsidRPr="00FA316F">
              <w:rPr>
                <w:rFonts w:eastAsia="宋体"/>
                <w:lang w:eastAsia="zh-CN"/>
              </w:rPr>
              <w:t xml:space="preserve">Immediate </w:t>
            </w:r>
            <w:proofErr w:type="gramStart"/>
            <w:r w:rsidRPr="00FA316F">
              <w:rPr>
                <w:rFonts w:eastAsia="宋体"/>
                <w:lang w:eastAsia="zh-CN"/>
              </w:rPr>
              <w:t>MDT  is</w:t>
            </w:r>
            <w:proofErr w:type="gramEnd"/>
            <w:r w:rsidRPr="00FA316F">
              <w:rPr>
                <w:rFonts w:eastAsia="宋体"/>
                <w:lang w:eastAsia="zh-CN"/>
              </w:rPr>
              <w:t xml:space="preserve"> the baseline framework for OAM-centric data collection for the training of a network-sided model</w:t>
            </w:r>
          </w:p>
        </w:tc>
      </w:tr>
    </w:tbl>
    <w:p w14:paraId="72B9E18D" w14:textId="77777777" w:rsidR="00B65112" w:rsidRDefault="00B65112" w:rsidP="00ED66DC">
      <w:pPr>
        <w:rPr>
          <w:rFonts w:eastAsia="宋体"/>
          <w:lang w:eastAsia="zh-CN"/>
        </w:rPr>
      </w:pPr>
    </w:p>
    <w:p w14:paraId="14297ECB" w14:textId="48244B91" w:rsidR="00657CB9" w:rsidRDefault="00FA316F" w:rsidP="00BE4282">
      <w:pPr>
        <w:rPr>
          <w:rFonts w:eastAsia="宋体"/>
          <w:lang w:eastAsia="zh-CN"/>
        </w:rPr>
      </w:pPr>
      <w:r>
        <w:rPr>
          <w:rFonts w:eastAsia="宋体" w:hint="eastAsia"/>
          <w:lang w:eastAsia="zh-CN"/>
        </w:rPr>
        <w:lastRenderedPageBreak/>
        <w:t xml:space="preserve">In the last RAN2 meeting, it was agreed that immediate MDT will be taken as the baseline framework for OAM centric data. </w:t>
      </w:r>
    </w:p>
    <w:p w14:paraId="59040A13" w14:textId="10B27053" w:rsidR="009A0C1F" w:rsidRPr="005A4F58" w:rsidRDefault="009A0C1F" w:rsidP="009A0C1F">
      <w:pPr>
        <w:rPr>
          <w:rFonts w:eastAsiaTheme="minorEastAsia"/>
          <w:lang w:eastAsia="zh-CN"/>
        </w:rPr>
      </w:pPr>
      <w:r>
        <w:rPr>
          <w:rFonts w:eastAsiaTheme="minorEastAsia" w:hint="eastAsia"/>
          <w:lang w:eastAsia="zh-CN"/>
        </w:rPr>
        <w:t xml:space="preserve">In the meanwhile, the legacy MDT framework, only </w:t>
      </w:r>
      <w:r>
        <w:rPr>
          <w:rFonts w:eastAsiaTheme="minorEastAsia"/>
          <w:lang w:eastAsia="zh-CN"/>
        </w:rPr>
        <w:t>support</w:t>
      </w:r>
      <w:r>
        <w:rPr>
          <w:rFonts w:eastAsiaTheme="minorEastAsia" w:hint="eastAsia"/>
          <w:lang w:eastAsia="zh-CN"/>
        </w:rPr>
        <w:t xml:space="preserve">s the gNB being requested to collect L3 </w:t>
      </w:r>
      <w:r w:rsidRPr="005A4F58">
        <w:rPr>
          <w:rFonts w:eastAsiaTheme="minorEastAsia" w:hint="eastAsia"/>
          <w:lang w:eastAsia="zh-CN"/>
        </w:rPr>
        <w:t xml:space="preserve">measurements. </w:t>
      </w:r>
      <w:proofErr w:type="gramStart"/>
      <w:r w:rsidRPr="005A4F58">
        <w:rPr>
          <w:rFonts w:eastAsiaTheme="minorEastAsia" w:hint="eastAsia"/>
          <w:lang w:eastAsia="zh-CN"/>
        </w:rPr>
        <w:t>In order to</w:t>
      </w:r>
      <w:proofErr w:type="gramEnd"/>
      <w:r w:rsidRPr="005A4F58">
        <w:rPr>
          <w:rFonts w:eastAsiaTheme="minorEastAsia" w:hint="eastAsia"/>
          <w:lang w:eastAsia="zh-CN"/>
        </w:rPr>
        <w:t xml:space="preserve"> request the gNB to collect L1 measurements, some </w:t>
      </w:r>
      <w:r w:rsidRPr="005A4F58">
        <w:rPr>
          <w:rFonts w:eastAsiaTheme="minorEastAsia"/>
          <w:lang w:eastAsia="zh-CN"/>
        </w:rPr>
        <w:t>enhancement</w:t>
      </w:r>
      <w:r w:rsidRPr="005A4F58">
        <w:rPr>
          <w:rFonts w:eastAsiaTheme="minorEastAsia" w:hint="eastAsia"/>
          <w:lang w:eastAsia="zh-CN"/>
        </w:rPr>
        <w:t xml:space="preserve"> on network interface signalling may be necessary, e.g., NG-AP interface signalling </w:t>
      </w:r>
      <w:r w:rsidRPr="005A4F58">
        <w:rPr>
          <w:rFonts w:eastAsiaTheme="minorEastAsia"/>
          <w:lang w:eastAsia="zh-CN"/>
        </w:rPr>
        <w:t>between</w:t>
      </w:r>
      <w:r w:rsidRPr="005A4F58">
        <w:rPr>
          <w:rFonts w:eastAsiaTheme="minorEastAsia" w:hint="eastAsia"/>
          <w:lang w:eastAsia="zh-CN"/>
        </w:rPr>
        <w:t xml:space="preserve"> AMF and gNB.</w:t>
      </w:r>
    </w:p>
    <w:p w14:paraId="0B03653B" w14:textId="4CB94B54" w:rsidR="009A0C1F" w:rsidRPr="005A4F58" w:rsidRDefault="00144627" w:rsidP="298238F7">
      <w:pPr>
        <w:pStyle w:val="Observation"/>
        <w:rPr>
          <w:rFonts w:eastAsiaTheme="minorEastAsia"/>
        </w:rPr>
      </w:pPr>
      <w:bookmarkStart w:id="5" w:name="_Toc178711849"/>
      <w:r w:rsidRPr="005A4F58">
        <w:rPr>
          <w:rFonts w:eastAsiaTheme="minorEastAsia"/>
        </w:rPr>
        <w:t>Legacy MDT framework only support gNB being requested to collect L3 measurement results. Enhancement</w:t>
      </w:r>
      <w:r w:rsidR="5329D369" w:rsidRPr="005A4F58">
        <w:rPr>
          <w:rFonts w:eastAsiaTheme="minorEastAsia"/>
        </w:rPr>
        <w:t>s</w:t>
      </w:r>
      <w:r w:rsidRPr="005A4F58">
        <w:rPr>
          <w:rFonts w:eastAsiaTheme="minorEastAsia"/>
        </w:rPr>
        <w:t xml:space="preserve"> to network interface signalling may be needed to support the request of L1 measurement results.</w:t>
      </w:r>
      <w:bookmarkEnd w:id="5"/>
    </w:p>
    <w:p w14:paraId="585563B8" w14:textId="7E1C50EE" w:rsidR="009A0C1F" w:rsidRPr="005A4F58" w:rsidRDefault="009A0C1F" w:rsidP="00BE4282">
      <w:pPr>
        <w:rPr>
          <w:rFonts w:eastAsia="宋体"/>
          <w:lang w:eastAsia="zh-CN"/>
        </w:rPr>
      </w:pPr>
    </w:p>
    <w:p w14:paraId="5B0A4609" w14:textId="44002EA3" w:rsidR="00BE4282" w:rsidRPr="005A4F58" w:rsidRDefault="00BE4282" w:rsidP="00BE4282">
      <w:pPr>
        <w:rPr>
          <w:rFonts w:eastAsiaTheme="minorEastAsia"/>
          <w:lang w:eastAsia="zh-CN"/>
        </w:rPr>
      </w:pPr>
      <w:r w:rsidRPr="005A4F58">
        <w:rPr>
          <w:rFonts w:eastAsiaTheme="minorEastAsia"/>
          <w:lang w:eastAsia="zh-CN"/>
        </w:rPr>
        <w:t xml:space="preserve">At the same time, there are two kinds of MDT framework, namely management-based </w:t>
      </w:r>
      <w:proofErr w:type="gramStart"/>
      <w:r w:rsidRPr="005A4F58">
        <w:rPr>
          <w:rFonts w:eastAsiaTheme="minorEastAsia"/>
          <w:lang w:eastAsia="zh-CN"/>
        </w:rPr>
        <w:t>MDT</w:t>
      </w:r>
      <w:proofErr w:type="gramEnd"/>
      <w:r w:rsidRPr="005A4F58">
        <w:rPr>
          <w:rFonts w:eastAsiaTheme="minorEastAsia"/>
          <w:lang w:eastAsia="zh-CN"/>
        </w:rPr>
        <w:t xml:space="preserve"> and signalling-based MDT. </w:t>
      </w:r>
      <w:r w:rsidRPr="005A4F58">
        <w:rPr>
          <w:rFonts w:eastAsiaTheme="minorEastAsia" w:hint="eastAsia"/>
          <w:lang w:eastAsia="zh-CN"/>
        </w:rPr>
        <w:t>F</w:t>
      </w:r>
      <w:r w:rsidRPr="005A4F58">
        <w:rPr>
          <w:rFonts w:eastAsiaTheme="minorEastAsia"/>
          <w:lang w:eastAsia="zh-CN"/>
        </w:rPr>
        <w:t xml:space="preserve">or management-based MDT, OAM configures the MDT configuration to gNB directly without pointing to a specific UE, and it is upon gNB to select the UE according to the configured criteria. Comparatively, for signalling-based MDT, the data collection is pointing to a specific UE via CN, and gNB configures the UE measurement report accordingly. </w:t>
      </w:r>
    </w:p>
    <w:p w14:paraId="342DA348" w14:textId="7E1571C6" w:rsidR="00BE4282" w:rsidRPr="005A4F58" w:rsidRDefault="00BE4282" w:rsidP="41B95287">
      <w:pPr>
        <w:rPr>
          <w:rFonts w:eastAsiaTheme="minorEastAsia"/>
          <w:lang w:eastAsia="zh-CN"/>
        </w:rPr>
      </w:pPr>
      <w:r w:rsidRPr="005A4F58">
        <w:rPr>
          <w:rFonts w:eastAsiaTheme="minorEastAsia"/>
          <w:lang w:eastAsia="zh-CN"/>
        </w:rPr>
        <w:t xml:space="preserve">Comparing to signalling-based MDT, management-based MDT framework seems more suitable for training data collection among a group of UEs that fulfils certain criteria (e.g., cell or frequency or channel condition as discussed for the CSI/BM/Positioning use cases). In addition, management-based MDT is </w:t>
      </w:r>
      <w:r w:rsidR="5E600F99" w:rsidRPr="005A4F58">
        <w:rPr>
          <w:rFonts w:eastAsiaTheme="minorEastAsia"/>
          <w:lang w:eastAsia="zh-CN"/>
        </w:rPr>
        <w:t>inherently</w:t>
      </w:r>
      <w:r w:rsidRPr="005A4F58">
        <w:rPr>
          <w:rFonts w:eastAsiaTheme="minorEastAsia"/>
          <w:lang w:eastAsia="zh-CN"/>
        </w:rPr>
        <w:t xml:space="preserve"> anonymized meaning OAM does not need to understand the data is from which UE, as such it is user privacy friendly.</w:t>
      </w:r>
    </w:p>
    <w:p w14:paraId="55DDDD18" w14:textId="77777777" w:rsidR="00BE4282" w:rsidRPr="005A4F58" w:rsidRDefault="00BE4282" w:rsidP="00BE4282">
      <w:pPr>
        <w:pStyle w:val="Observation"/>
        <w:rPr>
          <w:rFonts w:eastAsiaTheme="minorEastAsia"/>
        </w:rPr>
      </w:pPr>
      <w:bookmarkStart w:id="6" w:name="_Toc149895945"/>
      <w:bookmarkStart w:id="7" w:name="_Toc178711850"/>
      <w:r w:rsidRPr="005A4F58">
        <w:rPr>
          <w:rFonts w:eastAsiaTheme="minorEastAsia"/>
        </w:rPr>
        <w:t>For management-based MDT, OAM configures the MDT configuration to gNB directly without pointing to a specific UE, and it is upon gNB to select the UE according to the configured criteria.</w:t>
      </w:r>
      <w:bookmarkEnd w:id="6"/>
      <w:bookmarkEnd w:id="7"/>
      <w:r w:rsidRPr="005A4F58">
        <w:rPr>
          <w:rFonts w:eastAsiaTheme="minorEastAsia"/>
        </w:rPr>
        <w:t xml:space="preserve"> </w:t>
      </w:r>
    </w:p>
    <w:p w14:paraId="3B77B6B0" w14:textId="77777777" w:rsidR="00BE4282" w:rsidRPr="005A4F58" w:rsidRDefault="00BE4282" w:rsidP="00BE4282">
      <w:pPr>
        <w:pStyle w:val="Observation"/>
        <w:rPr>
          <w:rFonts w:eastAsiaTheme="minorEastAsia"/>
        </w:rPr>
      </w:pPr>
      <w:bookmarkStart w:id="8" w:name="_Toc149895946"/>
      <w:bookmarkStart w:id="9" w:name="_Toc178711851"/>
      <w:r w:rsidRPr="005A4F58">
        <w:rPr>
          <w:rFonts w:eastAsiaTheme="minorEastAsia"/>
        </w:rPr>
        <w:t>For signalling-based MDT, the data collection is pointing to a specific UE via CN, and gNB configures the UE measurement report accordingly.</w:t>
      </w:r>
      <w:bookmarkEnd w:id="8"/>
      <w:bookmarkEnd w:id="9"/>
    </w:p>
    <w:p w14:paraId="7AA85706" w14:textId="77777777" w:rsidR="00BE4282" w:rsidRPr="005A4F58" w:rsidRDefault="00BE4282" w:rsidP="00BE4282">
      <w:pPr>
        <w:pStyle w:val="Proposal"/>
        <w:numPr>
          <w:ilvl w:val="0"/>
          <w:numId w:val="0"/>
        </w:numPr>
        <w:ind w:left="1304" w:hanging="1304"/>
        <w:rPr>
          <w:rFonts w:eastAsiaTheme="minorEastAsia"/>
        </w:rPr>
      </w:pPr>
    </w:p>
    <w:p w14:paraId="7EF09EC0" w14:textId="2450ED13" w:rsidR="001D3D19" w:rsidRPr="005A4F58" w:rsidRDefault="001D3D19" w:rsidP="41B95287">
      <w:pPr>
        <w:rPr>
          <w:rFonts w:eastAsiaTheme="minorEastAsia"/>
          <w:lang w:eastAsia="zh-CN"/>
        </w:rPr>
      </w:pPr>
      <w:r w:rsidRPr="005A4F58">
        <w:rPr>
          <w:rFonts w:eastAsiaTheme="minorEastAsia"/>
          <w:lang w:eastAsia="zh-CN"/>
        </w:rPr>
        <w:t>Since management-based MDT and signaling-based MDT would have different implication</w:t>
      </w:r>
      <w:r w:rsidR="18014FF9" w:rsidRPr="005A4F58">
        <w:rPr>
          <w:rFonts w:eastAsiaTheme="minorEastAsia"/>
          <w:lang w:eastAsia="zh-CN"/>
        </w:rPr>
        <w:t>s</w:t>
      </w:r>
      <w:r w:rsidRPr="005A4F58">
        <w:rPr>
          <w:rFonts w:eastAsiaTheme="minorEastAsia"/>
          <w:lang w:eastAsia="zh-CN"/>
        </w:rPr>
        <w:t xml:space="preserve"> and specification impact</w:t>
      </w:r>
      <w:r w:rsidR="771FA107" w:rsidRPr="005A4F58">
        <w:rPr>
          <w:rFonts w:eastAsiaTheme="minorEastAsia"/>
          <w:lang w:eastAsia="zh-CN"/>
        </w:rPr>
        <w:t>s</w:t>
      </w:r>
      <w:r w:rsidRPr="005A4F58">
        <w:rPr>
          <w:rFonts w:eastAsiaTheme="minorEastAsia"/>
          <w:lang w:eastAsia="zh-CN"/>
        </w:rPr>
        <w:t xml:space="preserve"> to RAN3/SA5, </w:t>
      </w:r>
      <w:r w:rsidR="0E4CFB6E" w:rsidRPr="005A4F58">
        <w:rPr>
          <w:rFonts w:eastAsiaTheme="minorEastAsia"/>
          <w:lang w:eastAsia="zh-CN"/>
        </w:rPr>
        <w:t xml:space="preserve">it is suggested </w:t>
      </w:r>
      <w:r w:rsidR="1AFB0A8E" w:rsidRPr="005A4F58">
        <w:rPr>
          <w:rFonts w:eastAsiaTheme="minorEastAsia"/>
          <w:lang w:eastAsia="zh-CN"/>
        </w:rPr>
        <w:t>that RAN2 decides</w:t>
      </w:r>
      <w:r w:rsidRPr="005A4F58">
        <w:rPr>
          <w:rFonts w:eastAsiaTheme="minorEastAsia"/>
          <w:lang w:eastAsia="zh-CN"/>
        </w:rPr>
        <w:t xml:space="preserve"> </w:t>
      </w:r>
      <w:r w:rsidR="00BA5DE6" w:rsidRPr="005A4F58">
        <w:rPr>
          <w:rFonts w:eastAsiaTheme="minorEastAsia"/>
          <w:lang w:eastAsia="zh-CN"/>
        </w:rPr>
        <w:t xml:space="preserve">if </w:t>
      </w:r>
      <w:r w:rsidR="00B4563B" w:rsidRPr="005A4F58">
        <w:rPr>
          <w:rFonts w:eastAsiaTheme="minorEastAsia"/>
          <w:lang w:eastAsia="zh-CN"/>
        </w:rPr>
        <w:t>management-based MDT or signaling-based MDT</w:t>
      </w:r>
      <w:r w:rsidR="000D6F64" w:rsidRPr="005A4F58">
        <w:rPr>
          <w:rFonts w:eastAsiaTheme="minorEastAsia" w:hint="eastAsia"/>
          <w:lang w:eastAsia="zh-CN"/>
        </w:rPr>
        <w:t xml:space="preserve"> or both are</w:t>
      </w:r>
      <w:r w:rsidR="00B4563B" w:rsidRPr="005A4F58">
        <w:rPr>
          <w:rFonts w:eastAsiaTheme="minorEastAsia"/>
          <w:lang w:eastAsia="zh-CN"/>
        </w:rPr>
        <w:t xml:space="preserve"> assumed</w:t>
      </w:r>
      <w:r w:rsidR="000D6F64" w:rsidRPr="005A4F58">
        <w:rPr>
          <w:rFonts w:eastAsiaTheme="minorEastAsia" w:hint="eastAsia"/>
          <w:lang w:eastAsia="zh-CN"/>
        </w:rPr>
        <w:t xml:space="preserve"> and inform RAN3/SA5 via LS</w:t>
      </w:r>
      <w:r w:rsidR="00BA5DE6" w:rsidRPr="005A4F58">
        <w:rPr>
          <w:rFonts w:eastAsiaTheme="minorEastAsia"/>
          <w:lang w:eastAsia="zh-CN"/>
        </w:rPr>
        <w:t>.</w:t>
      </w:r>
      <w:r w:rsidR="00B4563B" w:rsidRPr="005A4F58">
        <w:rPr>
          <w:rFonts w:eastAsiaTheme="minorEastAsia"/>
          <w:lang w:eastAsia="zh-CN"/>
        </w:rPr>
        <w:t xml:space="preserve"> </w:t>
      </w:r>
    </w:p>
    <w:p w14:paraId="702468AF" w14:textId="5D35D3C8" w:rsidR="00C4529F" w:rsidRPr="005A4F58" w:rsidRDefault="00BF0CD2" w:rsidP="00BE4282">
      <w:pPr>
        <w:pStyle w:val="Proposal"/>
        <w:rPr>
          <w:rFonts w:eastAsiaTheme="minorEastAsia"/>
        </w:rPr>
      </w:pPr>
      <w:bookmarkStart w:id="10" w:name="_Toc178711853"/>
      <w:r w:rsidRPr="005A4F58">
        <w:rPr>
          <w:rFonts w:eastAsiaTheme="minorEastAsia" w:hint="eastAsia"/>
        </w:rPr>
        <w:t xml:space="preserve">In MDT based </w:t>
      </w:r>
      <w:r w:rsidRPr="005A4F58">
        <w:rPr>
          <w:rFonts w:eastAsiaTheme="minorEastAsia"/>
        </w:rPr>
        <w:t>framework</w:t>
      </w:r>
      <w:r w:rsidRPr="005A4F58">
        <w:rPr>
          <w:rFonts w:eastAsiaTheme="minorEastAsia" w:hint="eastAsia"/>
        </w:rPr>
        <w:t xml:space="preserve"> for OAM-centric data </w:t>
      </w:r>
      <w:r w:rsidRPr="005A4F58">
        <w:rPr>
          <w:rFonts w:eastAsiaTheme="minorEastAsia"/>
        </w:rPr>
        <w:t>collection</w:t>
      </w:r>
      <w:r w:rsidRPr="005A4F58">
        <w:rPr>
          <w:rFonts w:eastAsiaTheme="minorEastAsia" w:hint="eastAsia"/>
        </w:rPr>
        <w:t xml:space="preserve">, </w:t>
      </w:r>
      <w:r w:rsidR="00B4563B" w:rsidRPr="005A4F58">
        <w:rPr>
          <w:rFonts w:eastAsiaTheme="minorEastAsia" w:hint="eastAsia"/>
        </w:rPr>
        <w:t>RAN2 is suggested to</w:t>
      </w:r>
      <w:r w:rsidRPr="005A4F58">
        <w:rPr>
          <w:rFonts w:eastAsiaTheme="minorEastAsia" w:hint="eastAsia"/>
        </w:rPr>
        <w:t xml:space="preserve"> check the possible impact on RAN3/</w:t>
      </w:r>
      <w:r w:rsidR="00DC47EE" w:rsidRPr="005A4F58">
        <w:rPr>
          <w:rFonts w:eastAsiaTheme="minorEastAsia" w:hint="eastAsia"/>
        </w:rPr>
        <w:t xml:space="preserve"> </w:t>
      </w:r>
      <w:r w:rsidRPr="005A4F58">
        <w:rPr>
          <w:rFonts w:eastAsiaTheme="minorEastAsia" w:hint="eastAsia"/>
        </w:rPr>
        <w:t>SA5</w:t>
      </w:r>
      <w:r w:rsidR="005C7CB3" w:rsidRPr="005A4F58">
        <w:rPr>
          <w:rFonts w:eastAsiaTheme="minorEastAsia" w:hint="eastAsia"/>
        </w:rPr>
        <w:t xml:space="preserve"> </w:t>
      </w:r>
      <w:r w:rsidR="000D6F64" w:rsidRPr="005A4F58">
        <w:rPr>
          <w:rFonts w:eastAsiaTheme="minorEastAsia" w:hint="eastAsia"/>
        </w:rPr>
        <w:t>and inform RAN3/SA5 via LS</w:t>
      </w:r>
      <w:r w:rsidRPr="005A4F58">
        <w:rPr>
          <w:rFonts w:eastAsiaTheme="minorEastAsia" w:hint="eastAsia"/>
        </w:rPr>
        <w:t xml:space="preserve"> to trigger their discussion</w:t>
      </w:r>
      <w:r w:rsidR="000D6F64" w:rsidRPr="005A4F58">
        <w:rPr>
          <w:rFonts w:eastAsiaTheme="minorEastAsia" w:hint="eastAsia"/>
        </w:rPr>
        <w:t>.</w:t>
      </w:r>
      <w:bookmarkEnd w:id="10"/>
    </w:p>
    <w:p w14:paraId="6BAAA3C7" w14:textId="77777777" w:rsidR="004F0BAF" w:rsidRPr="005A4F58" w:rsidRDefault="004F0BAF" w:rsidP="004F0BAF">
      <w:pPr>
        <w:pStyle w:val="Proposal"/>
        <w:numPr>
          <w:ilvl w:val="0"/>
          <w:numId w:val="0"/>
        </w:numPr>
        <w:rPr>
          <w:rFonts w:eastAsiaTheme="minorEastAsia"/>
        </w:rPr>
      </w:pPr>
    </w:p>
    <w:p w14:paraId="25B3035A" w14:textId="7CCD86E4" w:rsidR="004F0BAF" w:rsidRPr="005A4F58" w:rsidRDefault="004F0BAF" w:rsidP="004F0BAF">
      <w:pPr>
        <w:pStyle w:val="Heading3"/>
        <w:rPr>
          <w:rFonts w:eastAsia="宋体"/>
          <w:lang w:eastAsia="zh-CN"/>
        </w:rPr>
      </w:pPr>
      <w:r w:rsidRPr="005A4F58">
        <w:rPr>
          <w:rFonts w:eastAsia="宋体" w:hint="eastAsia"/>
          <w:lang w:eastAsia="zh-CN"/>
        </w:rPr>
        <w:t>2.1.</w:t>
      </w:r>
      <w:r w:rsidR="00B37E7C" w:rsidRPr="005A4F58">
        <w:rPr>
          <w:rFonts w:eastAsia="宋体" w:hint="eastAsia"/>
          <w:lang w:eastAsia="zh-CN"/>
        </w:rPr>
        <w:t>2</w:t>
      </w:r>
      <w:r w:rsidRPr="005A4F58">
        <w:rPr>
          <w:rFonts w:eastAsia="宋体"/>
          <w:lang w:eastAsia="zh-CN"/>
        </w:rPr>
        <w:tab/>
      </w:r>
      <w:r w:rsidRPr="005A4F58">
        <w:rPr>
          <w:rFonts w:eastAsia="宋体" w:hint="eastAsia"/>
          <w:lang w:eastAsia="zh-CN"/>
        </w:rPr>
        <w:t>Logged data transition after HO/RLF/RRC state transfer</w:t>
      </w:r>
    </w:p>
    <w:p w14:paraId="36580342" w14:textId="2260EDEA" w:rsidR="00B65112" w:rsidRPr="005A4F58" w:rsidRDefault="00BF0CD2" w:rsidP="00ED66DC">
      <w:pPr>
        <w:rPr>
          <w:rFonts w:eastAsia="宋体"/>
          <w:lang w:eastAsia="zh-CN"/>
        </w:rPr>
      </w:pPr>
      <w:r w:rsidRPr="005A4F58">
        <w:rPr>
          <w:rFonts w:eastAsia="宋体"/>
          <w:lang w:eastAsia="zh-CN"/>
        </w:rPr>
        <w:t xml:space="preserve">During the data collection phase, UE may log the L1 measurement results in its buffer and wait for gNB’s request/scheduling to report them. It is possible that </w:t>
      </w:r>
      <w:r w:rsidR="004442FE" w:rsidRPr="005A4F58">
        <w:rPr>
          <w:rFonts w:eastAsia="宋体"/>
          <w:lang w:eastAsia="zh-CN"/>
        </w:rPr>
        <w:t xml:space="preserve">before UE reports the logged data to gNB, UE may experience handover, or RLF, or </w:t>
      </w:r>
      <w:r w:rsidR="0065315B" w:rsidRPr="005A4F58">
        <w:rPr>
          <w:rFonts w:eastAsia="宋体"/>
          <w:lang w:eastAsia="zh-CN"/>
        </w:rPr>
        <w:t xml:space="preserve">entering </w:t>
      </w:r>
      <w:r w:rsidR="004442FE" w:rsidRPr="005A4F58">
        <w:rPr>
          <w:rFonts w:eastAsia="宋体"/>
          <w:lang w:eastAsia="zh-CN"/>
        </w:rPr>
        <w:t xml:space="preserve">RRC </w:t>
      </w:r>
      <w:r w:rsidR="0065315B" w:rsidRPr="005A4F58">
        <w:rPr>
          <w:rFonts w:eastAsia="宋体"/>
          <w:lang w:eastAsia="zh-CN"/>
        </w:rPr>
        <w:t>inactive/idle</w:t>
      </w:r>
      <w:r w:rsidR="009B3460" w:rsidRPr="005A4F58">
        <w:rPr>
          <w:rFonts w:eastAsia="宋体"/>
          <w:lang w:eastAsia="zh-CN"/>
        </w:rPr>
        <w:t xml:space="preserve">. In those cases, UE will not be able to transmit the logged data to the network anymore, and UE may </w:t>
      </w:r>
      <w:proofErr w:type="gramStart"/>
      <w:r w:rsidR="009B3460" w:rsidRPr="005A4F58">
        <w:rPr>
          <w:rFonts w:eastAsia="宋体"/>
          <w:lang w:eastAsia="zh-CN"/>
        </w:rPr>
        <w:t>either</w:t>
      </w:r>
      <w:proofErr w:type="gramEnd"/>
    </w:p>
    <w:p w14:paraId="79DD2C1C" w14:textId="0F26892F" w:rsidR="009B3460" w:rsidRPr="005A4F58" w:rsidRDefault="009B3460" w:rsidP="009B3460">
      <w:pPr>
        <w:pStyle w:val="ListParagraph"/>
        <w:numPr>
          <w:ilvl w:val="0"/>
          <w:numId w:val="12"/>
        </w:numPr>
        <w:rPr>
          <w:rFonts w:eastAsia="宋体"/>
          <w:lang w:eastAsia="zh-CN"/>
        </w:rPr>
      </w:pPr>
      <w:r w:rsidRPr="005A4F58">
        <w:rPr>
          <w:rFonts w:eastAsia="宋体" w:hint="eastAsia"/>
          <w:lang w:eastAsia="zh-CN"/>
        </w:rPr>
        <w:t>Option 1: Discard the</w:t>
      </w:r>
      <w:r w:rsidR="00B82DDB" w:rsidRPr="005A4F58">
        <w:rPr>
          <w:rFonts w:eastAsia="宋体" w:hint="eastAsia"/>
          <w:lang w:eastAsia="zh-CN"/>
        </w:rPr>
        <w:t xml:space="preserve"> remaining</w:t>
      </w:r>
      <w:r w:rsidRPr="005A4F58">
        <w:rPr>
          <w:rFonts w:eastAsia="宋体" w:hint="eastAsia"/>
          <w:lang w:eastAsia="zh-CN"/>
        </w:rPr>
        <w:t xml:space="preserve"> logged data that has not been reported </w:t>
      </w:r>
      <w:proofErr w:type="gramStart"/>
      <w:r w:rsidRPr="005A4F58">
        <w:rPr>
          <w:rFonts w:eastAsia="宋体" w:hint="eastAsia"/>
          <w:lang w:eastAsia="zh-CN"/>
        </w:rPr>
        <w:t>yet</w:t>
      </w:r>
      <w:proofErr w:type="gramEnd"/>
    </w:p>
    <w:p w14:paraId="2B498318" w14:textId="06E5AEE8" w:rsidR="009B3460" w:rsidRPr="005A4F58" w:rsidRDefault="009B3460" w:rsidP="009B3460">
      <w:pPr>
        <w:pStyle w:val="ListParagraph"/>
        <w:numPr>
          <w:ilvl w:val="0"/>
          <w:numId w:val="12"/>
        </w:numPr>
        <w:rPr>
          <w:rFonts w:eastAsia="宋体"/>
          <w:lang w:eastAsia="zh-CN"/>
        </w:rPr>
      </w:pPr>
      <w:r w:rsidRPr="005A4F58">
        <w:rPr>
          <w:rFonts w:eastAsia="宋体" w:hint="eastAsia"/>
          <w:lang w:eastAsia="zh-CN"/>
        </w:rPr>
        <w:t>Option 2: Keep the</w:t>
      </w:r>
      <w:r w:rsidR="00B82DDB" w:rsidRPr="005A4F58">
        <w:rPr>
          <w:rFonts w:eastAsia="宋体" w:hint="eastAsia"/>
          <w:lang w:eastAsia="zh-CN"/>
        </w:rPr>
        <w:t xml:space="preserve"> remaining</w:t>
      </w:r>
      <w:r w:rsidRPr="005A4F58">
        <w:rPr>
          <w:rFonts w:eastAsia="宋体" w:hint="eastAsia"/>
          <w:lang w:eastAsia="zh-CN"/>
        </w:rPr>
        <w:t xml:space="preserve"> logged data and </w:t>
      </w:r>
      <w:r w:rsidR="00B82DDB" w:rsidRPr="005A4F58">
        <w:rPr>
          <w:rFonts w:eastAsia="宋体" w:hint="eastAsia"/>
          <w:lang w:eastAsia="zh-CN"/>
        </w:rPr>
        <w:t>wait for the network to fetch after connecting to the new cell or entering RRC connected again.</w:t>
      </w:r>
    </w:p>
    <w:p w14:paraId="30AED4D1" w14:textId="0E56BE53" w:rsidR="0065315B" w:rsidRPr="005A4F58" w:rsidRDefault="0065315B" w:rsidP="0065315B">
      <w:pPr>
        <w:pStyle w:val="Proposal"/>
        <w:rPr>
          <w:rFonts w:eastAsia="宋体"/>
        </w:rPr>
      </w:pPr>
      <w:bookmarkStart w:id="11" w:name="_Toc178711854"/>
      <w:r w:rsidRPr="005A4F58">
        <w:rPr>
          <w:rFonts w:eastAsia="宋体" w:hint="eastAsia"/>
        </w:rPr>
        <w:t>Upon handover, RLF, or entering RRC Inactive/Idle, RAN2 discusses the handling of the remaining logged data that has not been reported yet:</w:t>
      </w:r>
      <w:bookmarkEnd w:id="11"/>
    </w:p>
    <w:p w14:paraId="707C1D8A" w14:textId="4AEE6D0A" w:rsidR="0065315B" w:rsidRPr="005A4F58" w:rsidRDefault="0065315B" w:rsidP="0065315B">
      <w:pPr>
        <w:pStyle w:val="Proposal"/>
        <w:numPr>
          <w:ilvl w:val="1"/>
          <w:numId w:val="5"/>
        </w:numPr>
        <w:rPr>
          <w:rFonts w:eastAsia="宋体"/>
        </w:rPr>
      </w:pPr>
      <w:bookmarkStart w:id="12" w:name="_Toc178711855"/>
      <w:r w:rsidRPr="005A4F58">
        <w:rPr>
          <w:rFonts w:eastAsia="宋体" w:hint="eastAsia"/>
        </w:rPr>
        <w:t xml:space="preserve">Option 1: Discard the remaining logged </w:t>
      </w:r>
      <w:proofErr w:type="gramStart"/>
      <w:r w:rsidRPr="005A4F58">
        <w:rPr>
          <w:rFonts w:eastAsia="宋体" w:hint="eastAsia"/>
        </w:rPr>
        <w:t>data</w:t>
      </w:r>
      <w:bookmarkEnd w:id="12"/>
      <w:proofErr w:type="gramEnd"/>
    </w:p>
    <w:p w14:paraId="648637EF" w14:textId="1B378042" w:rsidR="0065315B" w:rsidRPr="005A4F58" w:rsidRDefault="0065315B" w:rsidP="0065315B">
      <w:pPr>
        <w:pStyle w:val="Proposal"/>
        <w:numPr>
          <w:ilvl w:val="1"/>
          <w:numId w:val="5"/>
        </w:numPr>
        <w:rPr>
          <w:rFonts w:eastAsia="宋体"/>
        </w:rPr>
      </w:pPr>
      <w:bookmarkStart w:id="13" w:name="_Toc178711856"/>
      <w:r w:rsidRPr="005A4F58">
        <w:rPr>
          <w:rFonts w:eastAsia="宋体" w:hint="eastAsia"/>
        </w:rPr>
        <w:t>Option 2: Keep the remaining logged data and wait for the network to fetch after HO, RRC reestablishment or entering RRC connected again.</w:t>
      </w:r>
      <w:bookmarkEnd w:id="13"/>
    </w:p>
    <w:p w14:paraId="6CA8B6BB" w14:textId="77777777" w:rsidR="00B82DDB" w:rsidRPr="005A4F58" w:rsidRDefault="00B82DDB" w:rsidP="00ED66DC">
      <w:pPr>
        <w:rPr>
          <w:rFonts w:eastAsia="宋体"/>
          <w:lang w:eastAsia="zh-CN"/>
        </w:rPr>
      </w:pPr>
    </w:p>
    <w:p w14:paraId="521D8D15" w14:textId="6ACEABFE" w:rsidR="0065315B" w:rsidRPr="005A4F58" w:rsidRDefault="0065315B" w:rsidP="0065315B">
      <w:pPr>
        <w:rPr>
          <w:rFonts w:eastAsia="宋体"/>
          <w:lang w:eastAsia="zh-CN"/>
        </w:rPr>
      </w:pPr>
      <w:r w:rsidRPr="005A4F58">
        <w:rPr>
          <w:rFonts w:eastAsia="宋体" w:hint="eastAsia"/>
          <w:lang w:eastAsia="zh-CN"/>
        </w:rPr>
        <w:t xml:space="preserve">If Option 2 is supported, then the gNB, that fetches the </w:t>
      </w:r>
      <w:r w:rsidRPr="005A4F58">
        <w:rPr>
          <w:rFonts w:eastAsia="宋体"/>
          <w:lang w:eastAsia="zh-CN"/>
        </w:rPr>
        <w:t>remaining</w:t>
      </w:r>
      <w:r w:rsidRPr="005A4F58">
        <w:rPr>
          <w:rFonts w:eastAsia="宋体" w:hint="eastAsia"/>
          <w:lang w:eastAsia="zh-CN"/>
        </w:rPr>
        <w:t xml:space="preserve"> logged data from UE after HO/RLF/RRC state transition, needs to forward the received remaining logged data to either the old gNB or OAM </w:t>
      </w:r>
      <w:r w:rsidRPr="005A4F58">
        <w:rPr>
          <w:rFonts w:eastAsia="宋体"/>
          <w:lang w:eastAsia="zh-CN"/>
        </w:rPr>
        <w:t>that</w:t>
      </w:r>
      <w:r w:rsidRPr="005A4F58">
        <w:rPr>
          <w:rFonts w:eastAsia="宋体" w:hint="eastAsia"/>
          <w:lang w:eastAsia="zh-CN"/>
        </w:rPr>
        <w:t xml:space="preserve"> initiates the data collection at the first place. </w:t>
      </w:r>
    </w:p>
    <w:p w14:paraId="13F16B47" w14:textId="5A489C15" w:rsidR="0065315B" w:rsidRPr="005A4F58" w:rsidRDefault="005959B6" w:rsidP="0065315B">
      <w:pPr>
        <w:pStyle w:val="Proposal"/>
        <w:rPr>
          <w:rFonts w:eastAsia="宋体"/>
        </w:rPr>
      </w:pPr>
      <w:bookmarkStart w:id="14" w:name="_Toc178711857"/>
      <w:r w:rsidRPr="005A4F58">
        <w:rPr>
          <w:rFonts w:eastAsia="宋体" w:hint="eastAsia"/>
        </w:rPr>
        <w:t xml:space="preserve">If Option 2 is supported, </w:t>
      </w:r>
      <w:r w:rsidR="0065315B" w:rsidRPr="005A4F58">
        <w:rPr>
          <w:rFonts w:eastAsia="宋体" w:hint="eastAsia"/>
        </w:rPr>
        <w:t>RAN2 is suggested to inform RAN3</w:t>
      </w:r>
      <w:r w:rsidRPr="005A4F58">
        <w:rPr>
          <w:rFonts w:eastAsia="宋体" w:hint="eastAsia"/>
        </w:rPr>
        <w:t xml:space="preserve"> via LS to support the transfer of logged data over network interface</w:t>
      </w:r>
      <w:r w:rsidR="0065315B" w:rsidRPr="005A4F58">
        <w:rPr>
          <w:rFonts w:eastAsia="宋体" w:hint="eastAsia"/>
        </w:rPr>
        <w:t>.</w:t>
      </w:r>
      <w:bookmarkEnd w:id="14"/>
    </w:p>
    <w:p w14:paraId="7FBA2456" w14:textId="77777777" w:rsidR="00F07FDD" w:rsidRDefault="00F07FDD" w:rsidP="0065315B">
      <w:pPr>
        <w:pStyle w:val="Proposal"/>
        <w:numPr>
          <w:ilvl w:val="0"/>
          <w:numId w:val="0"/>
        </w:numPr>
        <w:rPr>
          <w:rFonts w:eastAsia="宋体"/>
        </w:rPr>
      </w:pPr>
    </w:p>
    <w:p w14:paraId="4EDBCFB4" w14:textId="1C716CD4" w:rsidR="00F07FDD" w:rsidRDefault="00F07FDD" w:rsidP="00F07FDD">
      <w:pPr>
        <w:pStyle w:val="Heading2"/>
        <w:rPr>
          <w:rFonts w:eastAsia="宋体"/>
          <w:lang w:eastAsia="zh-CN"/>
        </w:rPr>
      </w:pPr>
      <w:r>
        <w:rPr>
          <w:rFonts w:eastAsia="宋体" w:hint="eastAsia"/>
          <w:lang w:eastAsia="zh-CN"/>
        </w:rPr>
        <w:t>2.3</w:t>
      </w:r>
      <w:r>
        <w:rPr>
          <w:rFonts w:eastAsia="宋体"/>
          <w:lang w:eastAsia="zh-CN"/>
        </w:rPr>
        <w:tab/>
      </w:r>
      <w:r>
        <w:rPr>
          <w:rFonts w:eastAsia="宋体" w:hint="eastAsia"/>
          <w:lang w:eastAsia="zh-CN"/>
        </w:rPr>
        <w:t>Logging related aspects</w:t>
      </w:r>
    </w:p>
    <w:p w14:paraId="5596FCF1" w14:textId="77777777" w:rsidR="00E24778" w:rsidRDefault="00E24778" w:rsidP="00E24778">
      <w:pPr>
        <w:rPr>
          <w:rFonts w:eastAsia="宋体"/>
          <w:lang w:eastAsia="zh-CN"/>
        </w:rPr>
      </w:pPr>
    </w:p>
    <w:p w14:paraId="40A4905C" w14:textId="77777777" w:rsidR="00091BB8" w:rsidRPr="00DD361E" w:rsidRDefault="00091BB8" w:rsidP="00091BB8">
      <w:pPr>
        <w:pStyle w:val="Doc-text2"/>
        <w:pBdr>
          <w:top w:val="single" w:sz="4" w:space="1" w:color="auto"/>
          <w:left w:val="single" w:sz="4" w:space="4" w:color="auto"/>
          <w:bottom w:val="single" w:sz="4" w:space="1" w:color="auto"/>
          <w:right w:val="single" w:sz="4" w:space="4" w:color="auto"/>
        </w:pBdr>
        <w:rPr>
          <w:b/>
          <w:bCs/>
        </w:rPr>
      </w:pPr>
      <w:r w:rsidRPr="00DD361E">
        <w:rPr>
          <w:b/>
          <w:bCs/>
        </w:rPr>
        <w:t>Agreements</w:t>
      </w:r>
    </w:p>
    <w:p w14:paraId="0442F596" w14:textId="77777777" w:rsidR="00091BB8" w:rsidRDefault="00091BB8" w:rsidP="00091BB8">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pPr>
      <w:r w:rsidRPr="00F50AE7">
        <w:t>As the baseline approach, the</w:t>
      </w:r>
      <w:r>
        <w:t xml:space="preserve"> UE</w:t>
      </w:r>
      <w:r w:rsidRPr="00F50AE7">
        <w:t xml:space="preserve"> receives the measurement configuration for AI/ML-enabled features/FGs </w:t>
      </w:r>
      <w:r>
        <w:t>for data collection and logging of measurements.  The network can explicitly configure the UE whether the corresponding data collection and logging (if supported) should be immediately started</w:t>
      </w:r>
      <w:r w:rsidRPr="00F50AE7">
        <w:t xml:space="preserve">.  FFS if multiple configurations can be provided to the UE.  FFS if dynamic activation/deactivation is support.  </w:t>
      </w:r>
    </w:p>
    <w:p w14:paraId="18E87822" w14:textId="77777777" w:rsidR="00091BB8" w:rsidRPr="00946B4B" w:rsidRDefault="00091BB8" w:rsidP="00091BB8">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pPr>
      <w:r>
        <w:t xml:space="preserve">FFS on </w:t>
      </w:r>
      <w:proofErr w:type="gramStart"/>
      <w:r>
        <w:t>event based</w:t>
      </w:r>
      <w:proofErr w:type="gramEnd"/>
      <w:r>
        <w:t xml:space="preserve"> data collection/logging</w:t>
      </w:r>
    </w:p>
    <w:p w14:paraId="73775ED9" w14:textId="77777777" w:rsidR="00E24778" w:rsidRPr="00E24778" w:rsidRDefault="00E24778" w:rsidP="00E24778">
      <w:pPr>
        <w:rPr>
          <w:rFonts w:eastAsia="宋体"/>
          <w:lang w:eastAsia="zh-CN"/>
        </w:rPr>
      </w:pPr>
    </w:p>
    <w:p w14:paraId="61BC1643" w14:textId="77777777" w:rsidR="00F07FDD" w:rsidRDefault="00F07FDD" w:rsidP="00F07FDD">
      <w:pPr>
        <w:rPr>
          <w:rFonts w:eastAsia="宋体"/>
          <w:lang w:eastAsia="zh-CN"/>
        </w:rPr>
      </w:pPr>
      <w:r w:rsidRPr="004422F6">
        <w:rPr>
          <w:rFonts w:eastAsia="宋体"/>
          <w:lang w:eastAsia="zh-CN"/>
        </w:rPr>
        <w:t xml:space="preserve">Furthermore, in the context of event-driven </w:t>
      </w:r>
      <w:r>
        <w:rPr>
          <w:rFonts w:eastAsia="宋体" w:hint="eastAsia"/>
          <w:lang w:eastAsia="zh-CN"/>
        </w:rPr>
        <w:t>logging</w:t>
      </w:r>
      <w:r w:rsidRPr="004422F6">
        <w:rPr>
          <w:rFonts w:eastAsia="宋体"/>
          <w:lang w:eastAsia="zh-CN"/>
        </w:rPr>
        <w:t xml:space="preserve"> for training data, such as logged L1 measurements,</w:t>
      </w:r>
      <w:r>
        <w:rPr>
          <w:rFonts w:eastAsia="宋体"/>
          <w:lang w:eastAsia="zh-CN"/>
        </w:rPr>
        <w:t xml:space="preserve"> for AIML based BM, we believe RSRP threshold-based event should be considered. For example, a gNB may be interested to train an AIML model that is capable of beam prediction if UE is at the center of the serving cell,</w:t>
      </w:r>
      <w:r>
        <w:rPr>
          <w:rFonts w:eastAsia="宋体" w:hint="eastAsia"/>
          <w:lang w:eastAsia="zh-CN"/>
        </w:rPr>
        <w:t xml:space="preserve"> or</w:t>
      </w:r>
      <w:r>
        <w:rPr>
          <w:rFonts w:eastAsia="宋体"/>
          <w:lang w:eastAsia="zh-CN"/>
        </w:rPr>
        <w:t xml:space="preserve"> at the edge of the serving cell, or in between. Depending on the gNB’s interest, UE can be configured to start/stop data collection if the measured beam/cell level RSRP is below/above certain threshold. </w:t>
      </w:r>
    </w:p>
    <w:p w14:paraId="07AEFB6F" w14:textId="77777777" w:rsidR="00F07FDD" w:rsidRDefault="00F07FDD" w:rsidP="00F07FDD">
      <w:pPr>
        <w:pStyle w:val="Proposal"/>
        <w:rPr>
          <w:rFonts w:eastAsia="宋体"/>
        </w:rPr>
      </w:pPr>
      <w:bookmarkStart w:id="15" w:name="_Toc163078253"/>
      <w:bookmarkStart w:id="16" w:name="_Toc166101227"/>
      <w:bookmarkStart w:id="17" w:name="_Toc178711858"/>
      <w:r w:rsidRPr="316099D5">
        <w:rPr>
          <w:rFonts w:eastAsia="宋体"/>
        </w:rPr>
        <w:t xml:space="preserve">RAN2 supports event triggered data collection/report, UE may start/stop L1 measurement result logging and reporting </w:t>
      </w:r>
      <w:bookmarkStart w:id="18" w:name="_Toc163078254"/>
      <w:bookmarkEnd w:id="15"/>
      <w:r w:rsidRPr="316099D5">
        <w:rPr>
          <w:rFonts w:eastAsia="宋体"/>
        </w:rPr>
        <w:t>according to RSRP threshold-based event, e.g., the measured RSRP is above/below a threshold</w:t>
      </w:r>
      <w:bookmarkEnd w:id="18"/>
      <w:r w:rsidRPr="316099D5">
        <w:rPr>
          <w:rFonts w:eastAsia="宋体"/>
        </w:rPr>
        <w:t>.</w:t>
      </w:r>
      <w:bookmarkEnd w:id="16"/>
      <w:bookmarkEnd w:id="17"/>
    </w:p>
    <w:p w14:paraId="39F150CF" w14:textId="77777777" w:rsidR="00091BB8" w:rsidRPr="00283988" w:rsidRDefault="00091BB8" w:rsidP="00091BB8">
      <w:pPr>
        <w:pStyle w:val="Proposal"/>
        <w:numPr>
          <w:ilvl w:val="0"/>
          <w:numId w:val="0"/>
        </w:numPr>
        <w:ind w:left="1304"/>
        <w:rPr>
          <w:rFonts w:eastAsia="宋体"/>
        </w:rPr>
      </w:pPr>
    </w:p>
    <w:p w14:paraId="2E8FCDB8" w14:textId="2AEE93CB" w:rsidR="329084B9" w:rsidRDefault="329084B9" w:rsidP="37059553">
      <w:pPr>
        <w:rPr>
          <w:rFonts w:eastAsia="宋体"/>
          <w:lang w:eastAsia="zh-CN"/>
        </w:rPr>
      </w:pPr>
      <w:r w:rsidRPr="37059553">
        <w:rPr>
          <w:rFonts w:eastAsia="宋体"/>
          <w:lang w:eastAsia="zh-CN"/>
        </w:rPr>
        <w:t>Based on the agreement from last meeting, the UE can be configured to not initiate data collection and logging upon receiving the configuration. In this case, in our perspective the NW can dynamically ask the UE to activate a particular configuration using L1/L2 indication. This dynamic activation by the NW may as well be dependent on some NW-side conditions.</w:t>
      </w:r>
    </w:p>
    <w:p w14:paraId="6793EF1A" w14:textId="51DA27AE" w:rsidR="494971D6" w:rsidRPr="000F74D8" w:rsidRDefault="494971D6" w:rsidP="000F74D8">
      <w:pPr>
        <w:pStyle w:val="Proposal"/>
        <w:rPr>
          <w:rFonts w:eastAsia="宋体"/>
        </w:rPr>
      </w:pPr>
      <w:bookmarkStart w:id="19" w:name="_Toc178711859"/>
      <w:r w:rsidRPr="37059553">
        <w:rPr>
          <w:rFonts w:eastAsia="宋体"/>
        </w:rPr>
        <w:t>The data collection configurations which are not activated upon configuration can be activated</w:t>
      </w:r>
      <w:r w:rsidR="002AC1E7" w:rsidRPr="37059553">
        <w:rPr>
          <w:rFonts w:eastAsia="宋体"/>
        </w:rPr>
        <w:t xml:space="preserve"> dynamically</w:t>
      </w:r>
      <w:r w:rsidRPr="37059553">
        <w:rPr>
          <w:rFonts w:eastAsia="宋体"/>
        </w:rPr>
        <w:t>.</w:t>
      </w:r>
      <w:bookmarkEnd w:id="19"/>
    </w:p>
    <w:p w14:paraId="39467249" w14:textId="439E3A99" w:rsidR="494971D6" w:rsidRDefault="494971D6" w:rsidP="37059553">
      <w:pPr>
        <w:rPr>
          <w:rFonts w:eastAsia="宋体"/>
          <w:lang w:eastAsia="zh-CN"/>
        </w:rPr>
      </w:pPr>
      <w:r w:rsidRPr="37059553">
        <w:rPr>
          <w:rFonts w:eastAsia="宋体"/>
          <w:lang w:eastAsia="zh-CN"/>
        </w:rPr>
        <w:t xml:space="preserve">For AI/ML training, the data collection can vary based on factors such as NW-side additional conditions or UE-side additional conditions. Measurements may need to be logged and reported </w:t>
      </w:r>
      <w:r w:rsidR="23845E42" w:rsidRPr="37059553">
        <w:rPr>
          <w:rFonts w:eastAsia="宋体"/>
          <w:lang w:eastAsia="zh-CN"/>
        </w:rPr>
        <w:t>differently;</w:t>
      </w:r>
      <w:r w:rsidRPr="37059553">
        <w:rPr>
          <w:rFonts w:eastAsia="宋体"/>
          <w:lang w:eastAsia="zh-CN"/>
        </w:rPr>
        <w:t xml:space="preserve"> thus, a single data collection configuration may not fit for the different NW-side/UE-side conditions. The network may want to activate or deactivate certain data collection configuration based on some dynamic conditions. </w:t>
      </w:r>
      <w:proofErr w:type="gramStart"/>
      <w:r w:rsidRPr="37059553">
        <w:rPr>
          <w:rFonts w:eastAsia="宋体"/>
          <w:lang w:eastAsia="zh-CN"/>
        </w:rPr>
        <w:t>In order to</w:t>
      </w:r>
      <w:proofErr w:type="gramEnd"/>
      <w:r w:rsidRPr="37059553">
        <w:rPr>
          <w:rFonts w:eastAsia="宋体"/>
          <w:lang w:eastAsia="zh-CN"/>
        </w:rPr>
        <w:t xml:space="preserve"> reduce the burden of de-configuring/re-configuring, network can provide multiple configurations to the UE, which can be </w:t>
      </w:r>
      <w:r w:rsidR="3C435D8A" w:rsidRPr="37059553">
        <w:rPr>
          <w:rFonts w:eastAsia="宋体"/>
          <w:lang w:eastAsia="zh-CN"/>
        </w:rPr>
        <w:t xml:space="preserve">dynamically </w:t>
      </w:r>
      <w:r w:rsidRPr="37059553">
        <w:rPr>
          <w:rFonts w:eastAsia="宋体"/>
          <w:lang w:eastAsia="zh-CN"/>
        </w:rPr>
        <w:t>activated/deactivate</w:t>
      </w:r>
      <w:r w:rsidR="504AB9A8" w:rsidRPr="37059553">
        <w:rPr>
          <w:rFonts w:eastAsia="宋体"/>
          <w:lang w:eastAsia="zh-CN"/>
        </w:rPr>
        <w:t>d</w:t>
      </w:r>
      <w:r w:rsidRPr="37059553">
        <w:rPr>
          <w:rFonts w:eastAsia="宋体"/>
          <w:lang w:eastAsia="zh-CN"/>
        </w:rPr>
        <w:t xml:space="preserve"> as and when required. This will also enable the network to configure the UE with one or more configurations which can be activated/switched upon an event being triggered such as the RSRP threshold.</w:t>
      </w:r>
    </w:p>
    <w:p w14:paraId="4DC889AB" w14:textId="39310DB6" w:rsidR="494971D6" w:rsidRPr="000F74D8" w:rsidRDefault="494971D6" w:rsidP="000F74D8">
      <w:pPr>
        <w:pStyle w:val="Proposal"/>
        <w:rPr>
          <w:rFonts w:eastAsia="宋体"/>
        </w:rPr>
      </w:pPr>
      <w:bookmarkStart w:id="20" w:name="_Toc178711860"/>
      <w:r w:rsidRPr="37059553">
        <w:rPr>
          <w:rFonts w:eastAsia="宋体"/>
        </w:rPr>
        <w:t>UE can be configured with one or more data collection configurations.</w:t>
      </w:r>
      <w:bookmarkEnd w:id="20"/>
    </w:p>
    <w:p w14:paraId="6CDC6262" w14:textId="02D77658" w:rsidR="37059553" w:rsidRDefault="37059553" w:rsidP="37059553">
      <w:pPr>
        <w:rPr>
          <w:rFonts w:eastAsia="宋体"/>
          <w:lang w:eastAsia="zh-CN"/>
        </w:rPr>
      </w:pPr>
    </w:p>
    <w:p w14:paraId="32502F72" w14:textId="77777777" w:rsidR="00091BB8" w:rsidRDefault="00091BB8" w:rsidP="00091BB8">
      <w:pPr>
        <w:rPr>
          <w:rFonts w:eastAsia="宋体"/>
          <w:lang w:eastAsia="zh-CN"/>
        </w:rPr>
      </w:pPr>
      <w:r w:rsidRPr="41B95287">
        <w:rPr>
          <w:rFonts w:eastAsia="宋体"/>
          <w:lang w:eastAsia="zh-CN"/>
        </w:rPr>
        <w:t xml:space="preserve">In the legacy, for logged MDT, a UE variable </w:t>
      </w:r>
      <w:r w:rsidRPr="41B95287">
        <w:rPr>
          <w:rFonts w:eastAsia="宋体"/>
          <w:i/>
          <w:iCs/>
          <w:lang w:eastAsia="zh-CN"/>
        </w:rPr>
        <w:t>VarLogMeasReport</w:t>
      </w:r>
      <w:r w:rsidRPr="41B95287">
        <w:rPr>
          <w:rFonts w:eastAsia="宋体"/>
          <w:lang w:eastAsia="zh-CN"/>
        </w:rPr>
        <w:t xml:space="preserve"> is used to log the UE measurements in RRC Idle/Inactive state. Similarly, for the logging of L1 measurement results in RRC connected state, we believe a new UE variable different than legacy </w:t>
      </w:r>
      <w:r w:rsidRPr="41B95287">
        <w:rPr>
          <w:rFonts w:eastAsia="宋体"/>
          <w:i/>
          <w:iCs/>
          <w:lang w:eastAsia="zh-CN"/>
        </w:rPr>
        <w:t>VarLogMeasReport</w:t>
      </w:r>
      <w:r w:rsidRPr="41B95287">
        <w:rPr>
          <w:rFonts w:eastAsia="宋体"/>
          <w:lang w:eastAsia="zh-CN"/>
        </w:rPr>
        <w:t xml:space="preserve"> could be introduced considering the legacy </w:t>
      </w:r>
      <w:r w:rsidRPr="41B95287">
        <w:rPr>
          <w:rFonts w:eastAsia="宋体"/>
          <w:i/>
          <w:iCs/>
          <w:lang w:eastAsia="zh-CN"/>
        </w:rPr>
        <w:t>VarLogMeasReport</w:t>
      </w:r>
      <w:r w:rsidRPr="41B95287">
        <w:rPr>
          <w:rFonts w:eastAsia="宋体"/>
          <w:lang w:eastAsia="zh-CN"/>
        </w:rPr>
        <w:t xml:space="preserve"> contains information dedicated for logged MDT and cannot be reused.</w:t>
      </w:r>
    </w:p>
    <w:tbl>
      <w:tblPr>
        <w:tblStyle w:val="TableGrid"/>
        <w:tblW w:w="0" w:type="auto"/>
        <w:tblLook w:val="04A0" w:firstRow="1" w:lastRow="0" w:firstColumn="1" w:lastColumn="0" w:noHBand="0" w:noVBand="1"/>
      </w:tblPr>
      <w:tblGrid>
        <w:gridCol w:w="9855"/>
      </w:tblGrid>
      <w:tr w:rsidR="00091BB8" w14:paraId="10FFDEBB" w14:textId="77777777" w:rsidTr="005D6080">
        <w:tc>
          <w:tcPr>
            <w:tcW w:w="9855" w:type="dxa"/>
          </w:tcPr>
          <w:p w14:paraId="493909D2" w14:textId="77777777" w:rsidR="00091BB8" w:rsidRDefault="00091BB8" w:rsidP="005D6080">
            <w:pPr>
              <w:pStyle w:val="Heading4"/>
              <w:rPr>
                <w:lang w:eastAsia="ja-JP"/>
              </w:rPr>
            </w:pPr>
            <w:r>
              <w:rPr>
                <w:i/>
              </w:rPr>
              <w:lastRenderedPageBreak/>
              <w:t>VarLogMeasReport</w:t>
            </w:r>
          </w:p>
          <w:p w14:paraId="2C3A9C3A" w14:textId="77777777" w:rsidR="00091BB8" w:rsidRDefault="00091BB8" w:rsidP="005D6080">
            <w:r>
              <w:t xml:space="preserve">The UE variable </w:t>
            </w:r>
            <w:r>
              <w:rPr>
                <w:i/>
              </w:rPr>
              <w:t>VarLogMeasReport</w:t>
            </w:r>
            <w:r>
              <w:t xml:space="preserve"> includes the logged measurements information.</w:t>
            </w:r>
          </w:p>
          <w:p w14:paraId="5F8815DD" w14:textId="77777777" w:rsidR="00091BB8" w:rsidRDefault="00091BB8" w:rsidP="005D6080">
            <w:pPr>
              <w:pStyle w:val="TH"/>
            </w:pPr>
            <w:r>
              <w:rPr>
                <w:bCs/>
                <w:i/>
                <w:iCs/>
              </w:rPr>
              <w:t>VarLogMeasReport</w:t>
            </w:r>
            <w:r>
              <w:t xml:space="preserve"> UE variable</w:t>
            </w:r>
          </w:p>
          <w:p w14:paraId="02BBB35A" w14:textId="77777777" w:rsidR="00091BB8" w:rsidRDefault="00091BB8" w:rsidP="005D6080">
            <w:pPr>
              <w:pStyle w:val="PL"/>
              <w:rPr>
                <w:color w:val="808080"/>
              </w:rPr>
            </w:pPr>
            <w:r>
              <w:rPr>
                <w:color w:val="808080"/>
              </w:rPr>
              <w:t>-- ASN1START</w:t>
            </w:r>
          </w:p>
          <w:p w14:paraId="75DC4508" w14:textId="77777777" w:rsidR="00091BB8" w:rsidRDefault="00091BB8" w:rsidP="005D6080">
            <w:pPr>
              <w:pStyle w:val="PL"/>
              <w:rPr>
                <w:color w:val="808080"/>
              </w:rPr>
            </w:pPr>
            <w:r>
              <w:rPr>
                <w:color w:val="808080"/>
              </w:rPr>
              <w:t>-- TAG-VARLOGMEASREPORT-START</w:t>
            </w:r>
          </w:p>
          <w:p w14:paraId="1E512CBC" w14:textId="77777777" w:rsidR="00091BB8" w:rsidRDefault="00091BB8" w:rsidP="005D6080">
            <w:pPr>
              <w:pStyle w:val="PL"/>
            </w:pPr>
          </w:p>
          <w:p w14:paraId="2B2DF733" w14:textId="77777777" w:rsidR="00091BB8" w:rsidRDefault="00091BB8" w:rsidP="005D6080">
            <w:pPr>
              <w:pStyle w:val="PL"/>
            </w:pPr>
            <w:r>
              <w:t xml:space="preserve">VarLogMeasReport-r16 ::=     </w:t>
            </w:r>
            <w:r>
              <w:rPr>
                <w:color w:val="993366"/>
              </w:rPr>
              <w:t>SEQUENCE</w:t>
            </w:r>
            <w:r>
              <w:t xml:space="preserve"> {</w:t>
            </w:r>
          </w:p>
          <w:p w14:paraId="1D711D45" w14:textId="77777777" w:rsidR="00091BB8" w:rsidRDefault="00091BB8" w:rsidP="005D6080">
            <w:pPr>
              <w:pStyle w:val="PL"/>
            </w:pPr>
            <w:r>
              <w:t xml:space="preserve">    absoluteTimeInfo-r16         AbsoluteTimeInfo-r16,</w:t>
            </w:r>
          </w:p>
          <w:p w14:paraId="177CAD52" w14:textId="77777777" w:rsidR="00091BB8" w:rsidRDefault="00091BB8" w:rsidP="005D6080">
            <w:pPr>
              <w:pStyle w:val="PL"/>
            </w:pPr>
            <w:r>
              <w:t xml:space="preserve">    traceReference-r16           TraceReference-r16,</w:t>
            </w:r>
          </w:p>
          <w:p w14:paraId="2511E0AF" w14:textId="77777777" w:rsidR="00091BB8" w:rsidRDefault="00091BB8" w:rsidP="005D6080">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39E54E66" w14:textId="77777777" w:rsidR="00091BB8" w:rsidRDefault="00091BB8" w:rsidP="005D6080">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2CFD7B11" w14:textId="77777777" w:rsidR="00091BB8" w:rsidRDefault="00091BB8" w:rsidP="005D6080">
            <w:pPr>
              <w:pStyle w:val="PL"/>
            </w:pPr>
            <w:r>
              <w:t xml:space="preserve">    logMeasInfoList-r16          LogMeasInfoList-r16,</w:t>
            </w:r>
          </w:p>
          <w:p w14:paraId="1367171E" w14:textId="77777777" w:rsidR="00091BB8" w:rsidRDefault="00091BB8" w:rsidP="005D6080">
            <w:pPr>
              <w:pStyle w:val="PL"/>
            </w:pPr>
            <w:r>
              <w:t xml:space="preserve">    sigLoggedMeasType-r17        </w:t>
            </w:r>
            <w:r>
              <w:rPr>
                <w:color w:val="993366"/>
              </w:rPr>
              <w:t>ENUMERATED</w:t>
            </w:r>
            <w:r>
              <w:t xml:space="preserve"> {true},</w:t>
            </w:r>
          </w:p>
          <w:p w14:paraId="74EE8880" w14:textId="77777777" w:rsidR="00091BB8" w:rsidRDefault="00091BB8" w:rsidP="005D6080">
            <w:pPr>
              <w:pStyle w:val="PL"/>
            </w:pPr>
            <w:r>
              <w:t xml:space="preserve">    identityList-r18             </w:t>
            </w:r>
            <w:r>
              <w:rPr>
                <w:color w:val="993366"/>
              </w:rPr>
              <w:t>CHOICE</w:t>
            </w:r>
            <w:r>
              <w:t xml:space="preserve"> {</w:t>
            </w:r>
          </w:p>
          <w:p w14:paraId="7DF795F3" w14:textId="77777777" w:rsidR="00091BB8" w:rsidRDefault="00091BB8" w:rsidP="005D6080">
            <w:pPr>
              <w:pStyle w:val="PL"/>
            </w:pPr>
            <w:r>
              <w:t xml:space="preserve">        plmn-IdentityList-r18        PLMN-IdentityList2-r16,</w:t>
            </w:r>
          </w:p>
          <w:p w14:paraId="1E408A6F" w14:textId="77777777" w:rsidR="00091BB8" w:rsidRDefault="00091BB8" w:rsidP="005D6080">
            <w:pPr>
              <w:pStyle w:val="PL"/>
            </w:pPr>
            <w:r>
              <w:t xml:space="preserve">        snpn-ConfigIDList-r18        SNPN-ConfigIDList-r18</w:t>
            </w:r>
          </w:p>
          <w:p w14:paraId="2D0B813E" w14:textId="77777777" w:rsidR="00091BB8" w:rsidRDefault="00091BB8" w:rsidP="005D6080">
            <w:pPr>
              <w:pStyle w:val="PL"/>
            </w:pPr>
            <w:r>
              <w:t xml:space="preserve">    }</w:t>
            </w:r>
          </w:p>
          <w:p w14:paraId="2D69F4DA" w14:textId="77777777" w:rsidR="00091BB8" w:rsidRDefault="00091BB8" w:rsidP="005D6080">
            <w:pPr>
              <w:pStyle w:val="PL"/>
            </w:pPr>
            <w:r>
              <w:t>}</w:t>
            </w:r>
          </w:p>
          <w:p w14:paraId="54E3140E" w14:textId="77777777" w:rsidR="00091BB8" w:rsidRDefault="00091BB8" w:rsidP="005D6080">
            <w:pPr>
              <w:pStyle w:val="PL"/>
            </w:pPr>
          </w:p>
          <w:p w14:paraId="26853428" w14:textId="77777777" w:rsidR="00091BB8" w:rsidRDefault="00091BB8" w:rsidP="005D6080">
            <w:pPr>
              <w:pStyle w:val="PL"/>
              <w:rPr>
                <w:color w:val="808080"/>
              </w:rPr>
            </w:pPr>
            <w:r>
              <w:rPr>
                <w:color w:val="808080"/>
              </w:rPr>
              <w:t>-- TAG-VARLOGMEASREPORT-STOP</w:t>
            </w:r>
          </w:p>
          <w:p w14:paraId="5F2E988E" w14:textId="77777777" w:rsidR="00091BB8" w:rsidRDefault="00091BB8" w:rsidP="005D6080">
            <w:pPr>
              <w:pStyle w:val="PL"/>
              <w:rPr>
                <w:color w:val="808080"/>
              </w:rPr>
            </w:pPr>
            <w:r>
              <w:rPr>
                <w:color w:val="808080"/>
              </w:rPr>
              <w:t>-- ASN1STOP</w:t>
            </w:r>
          </w:p>
          <w:p w14:paraId="199F5801" w14:textId="77777777" w:rsidR="00091BB8" w:rsidRDefault="00091BB8" w:rsidP="005D6080">
            <w:pPr>
              <w:rPr>
                <w:rFonts w:eastAsia="宋体"/>
                <w:lang w:eastAsia="zh-CN"/>
              </w:rPr>
            </w:pPr>
          </w:p>
        </w:tc>
      </w:tr>
    </w:tbl>
    <w:p w14:paraId="43106089" w14:textId="77777777" w:rsidR="00091BB8" w:rsidRDefault="00091BB8" w:rsidP="00091BB8">
      <w:pPr>
        <w:rPr>
          <w:rFonts w:eastAsia="宋体"/>
          <w:lang w:eastAsia="zh-CN"/>
        </w:rPr>
      </w:pPr>
    </w:p>
    <w:p w14:paraId="66542EE0" w14:textId="77777777" w:rsidR="00091BB8" w:rsidRPr="00451FB7" w:rsidRDefault="00091BB8" w:rsidP="00091BB8">
      <w:pPr>
        <w:pStyle w:val="Observation"/>
        <w:rPr>
          <w:rFonts w:eastAsia="宋体"/>
        </w:rPr>
      </w:pPr>
      <w:bookmarkStart w:id="21" w:name="_Toc178711852"/>
      <w:r>
        <w:rPr>
          <w:rFonts w:eastAsia="宋体" w:hint="eastAsia"/>
        </w:rPr>
        <w:t xml:space="preserve">In legacy logged MDT, a </w:t>
      </w:r>
      <w:r>
        <w:rPr>
          <w:bCs/>
          <w:i/>
          <w:iCs/>
        </w:rPr>
        <w:t>VarLogMeasReport</w:t>
      </w:r>
      <w:r>
        <w:rPr>
          <w:rFonts w:eastAsiaTheme="minorEastAsia" w:hint="eastAsia"/>
          <w:bCs/>
          <w:i/>
          <w:iCs/>
        </w:rPr>
        <w:t xml:space="preserve"> </w:t>
      </w:r>
      <w:r>
        <w:rPr>
          <w:rFonts w:eastAsiaTheme="minorEastAsia" w:hint="eastAsia"/>
          <w:bCs/>
        </w:rPr>
        <w:t xml:space="preserve">UE variable is used to log UE measurements in RRC Inactive/Idle state and containing </w:t>
      </w:r>
      <w:r>
        <w:rPr>
          <w:rFonts w:eastAsiaTheme="minorEastAsia"/>
          <w:bCs/>
        </w:rPr>
        <w:t>information</w:t>
      </w:r>
      <w:r>
        <w:rPr>
          <w:rFonts w:eastAsiaTheme="minorEastAsia" w:hint="eastAsia"/>
          <w:bCs/>
        </w:rPr>
        <w:t xml:space="preserve"> related to MDT.</w:t>
      </w:r>
      <w:bookmarkEnd w:id="21"/>
    </w:p>
    <w:p w14:paraId="46972FAD" w14:textId="77777777" w:rsidR="00091BB8" w:rsidRDefault="00091BB8" w:rsidP="00091BB8">
      <w:pPr>
        <w:pStyle w:val="Proposal"/>
        <w:rPr>
          <w:rFonts w:eastAsia="宋体"/>
        </w:rPr>
      </w:pPr>
      <w:bookmarkStart w:id="22" w:name="_Toc178711861"/>
      <w:r w:rsidRPr="41B95287">
        <w:rPr>
          <w:rFonts w:eastAsia="宋体"/>
        </w:rPr>
        <w:t xml:space="preserve">RAN2 introduces a new UE variable (similar as </w:t>
      </w:r>
      <w:r w:rsidRPr="41B95287">
        <w:rPr>
          <w:i/>
          <w:iCs/>
        </w:rPr>
        <w:t>VarLogMeasReport</w:t>
      </w:r>
      <w:r w:rsidRPr="41B95287">
        <w:rPr>
          <w:rFonts w:eastAsia="宋体"/>
        </w:rPr>
        <w:t xml:space="preserve">) for logging the L1 measurement results in RRC connected state. Then, when transmitting the logged L1 measurement results using RRC </w:t>
      </w:r>
      <w:r w:rsidRPr="41B95287">
        <w:rPr>
          <w:rFonts w:eastAsia="宋体"/>
          <w:i/>
          <w:iCs/>
        </w:rPr>
        <w:t>MeasurementReport</w:t>
      </w:r>
      <w:r w:rsidRPr="41B95287">
        <w:rPr>
          <w:rFonts w:eastAsia="宋体"/>
        </w:rPr>
        <w:t xml:space="preserve"> message, each message will convey the logged L1 measurement results stored in the new UE variable.</w:t>
      </w:r>
      <w:bookmarkEnd w:id="22"/>
    </w:p>
    <w:p w14:paraId="310CD3B2" w14:textId="77777777" w:rsidR="00091BB8" w:rsidRDefault="00091BB8" w:rsidP="00091BB8">
      <w:pPr>
        <w:pStyle w:val="Proposal"/>
        <w:numPr>
          <w:ilvl w:val="0"/>
          <w:numId w:val="0"/>
        </w:numPr>
        <w:ind w:left="1304" w:hanging="1304"/>
        <w:rPr>
          <w:rFonts w:eastAsia="宋体"/>
        </w:rPr>
      </w:pPr>
    </w:p>
    <w:p w14:paraId="29853405" w14:textId="1023A5D1" w:rsidR="00ED66DC" w:rsidRDefault="00ED66DC" w:rsidP="00ED66DC">
      <w:pPr>
        <w:pStyle w:val="Heading2"/>
        <w:rPr>
          <w:rFonts w:eastAsia="宋体"/>
          <w:lang w:eastAsia="zh-CN"/>
        </w:rPr>
      </w:pPr>
      <w:r>
        <w:rPr>
          <w:rFonts w:eastAsia="宋体" w:hint="eastAsia"/>
          <w:lang w:eastAsia="zh-CN"/>
        </w:rPr>
        <w:t>2.2</w:t>
      </w:r>
      <w:r>
        <w:rPr>
          <w:rFonts w:eastAsia="宋体"/>
          <w:lang w:eastAsia="zh-CN"/>
        </w:rPr>
        <w:tab/>
      </w:r>
      <w:r w:rsidR="00142FF9">
        <w:rPr>
          <w:rFonts w:eastAsia="宋体" w:hint="eastAsia"/>
          <w:lang w:eastAsia="zh-CN"/>
        </w:rPr>
        <w:t>Report</w:t>
      </w:r>
      <w:r w:rsidR="00F07FDD">
        <w:rPr>
          <w:rFonts w:eastAsia="宋体" w:hint="eastAsia"/>
          <w:lang w:eastAsia="zh-CN"/>
        </w:rPr>
        <w:t>ing related aspects</w:t>
      </w:r>
      <w:r w:rsidR="00142FF9">
        <w:rPr>
          <w:rFonts w:eastAsia="宋体" w:hint="eastAsia"/>
          <w:lang w:eastAsia="zh-CN"/>
        </w:rPr>
        <w:t xml:space="preserve"> </w:t>
      </w:r>
    </w:p>
    <w:p w14:paraId="771219F2" w14:textId="77777777" w:rsidR="004D44E5" w:rsidRDefault="004D44E5" w:rsidP="004D44E5">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426"/>
      </w:pPr>
      <w:r>
        <w:t xml:space="preserve">FFS whether AS buffer </w:t>
      </w:r>
      <w:proofErr w:type="gramStart"/>
      <w:r>
        <w:t>event based</w:t>
      </w:r>
      <w:proofErr w:type="gramEnd"/>
      <w:r>
        <w:t xml:space="preserve"> reporting is supported.  FFS if we send availability indication or full report if it is </w:t>
      </w:r>
      <w:proofErr w:type="gramStart"/>
      <w:r>
        <w:t>supported</w:t>
      </w:r>
      <w:proofErr w:type="gramEnd"/>
    </w:p>
    <w:p w14:paraId="4B861368" w14:textId="77777777" w:rsidR="004D44E5" w:rsidRPr="00DD361E" w:rsidRDefault="004D44E5" w:rsidP="004D44E5">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426"/>
      </w:pPr>
      <w:r>
        <w:t xml:space="preserve">On-demand request from the network is supported.   FFS details on </w:t>
      </w:r>
      <w:proofErr w:type="gramStart"/>
      <w:r>
        <w:t>signalling</w:t>
      </w:r>
      <w:proofErr w:type="gramEnd"/>
      <w:r>
        <w:t xml:space="preserve"> </w:t>
      </w:r>
    </w:p>
    <w:p w14:paraId="2DA9A810" w14:textId="77777777" w:rsidR="00DC28FD" w:rsidRDefault="00DC28FD" w:rsidP="00624BD3">
      <w:pPr>
        <w:rPr>
          <w:rFonts w:eastAsia="宋体"/>
          <w:lang w:eastAsia="zh-CN"/>
        </w:rPr>
      </w:pPr>
    </w:p>
    <w:p w14:paraId="450C5E6A" w14:textId="4F7404EA" w:rsidR="007B753D" w:rsidRPr="007B753D" w:rsidRDefault="00DC28FD" w:rsidP="007B753D">
      <w:pPr>
        <w:rPr>
          <w:rFonts w:eastAsia="宋体"/>
          <w:lang w:eastAsia="zh-CN"/>
        </w:rPr>
      </w:pPr>
      <w:r>
        <w:rPr>
          <w:rFonts w:eastAsia="宋体"/>
          <w:lang w:eastAsia="zh-CN"/>
        </w:rPr>
        <w:t>According</w:t>
      </w:r>
      <w:r>
        <w:rPr>
          <w:rFonts w:eastAsia="宋体" w:hint="eastAsia"/>
          <w:lang w:eastAsia="zh-CN"/>
        </w:rPr>
        <w:t xml:space="preserve"> to the last time RAN2 meeting, after logging the data, UE can report it to network based on the on-demand request</w:t>
      </w:r>
      <w:r w:rsidR="002E0546">
        <w:rPr>
          <w:rFonts w:eastAsia="宋体" w:hint="eastAsia"/>
          <w:lang w:eastAsia="zh-CN"/>
        </w:rPr>
        <w:t>, and FFS if event-based reporting</w:t>
      </w:r>
      <w:r w:rsidR="004D4BB5">
        <w:rPr>
          <w:rFonts w:eastAsia="宋体" w:hint="eastAsia"/>
          <w:lang w:eastAsia="zh-CN"/>
        </w:rPr>
        <w:t xml:space="preserve"> and if data availability indication </w:t>
      </w:r>
      <w:r w:rsidR="004D4BB5">
        <w:rPr>
          <w:rFonts w:eastAsia="宋体"/>
          <w:lang w:eastAsia="zh-CN"/>
        </w:rPr>
        <w:t>should</w:t>
      </w:r>
      <w:r w:rsidR="004D4BB5">
        <w:rPr>
          <w:rFonts w:eastAsia="宋体" w:hint="eastAsia"/>
          <w:lang w:eastAsia="zh-CN"/>
        </w:rPr>
        <w:t xml:space="preserve"> be sent </w:t>
      </w:r>
      <w:r w:rsidR="00F75FAF">
        <w:rPr>
          <w:rFonts w:eastAsia="宋体" w:hint="eastAsia"/>
          <w:lang w:eastAsia="zh-CN"/>
        </w:rPr>
        <w:t>beforehand</w:t>
      </w:r>
      <w:r w:rsidR="007B753D">
        <w:rPr>
          <w:rFonts w:eastAsia="宋体" w:hint="eastAsia"/>
          <w:lang w:eastAsia="zh-CN"/>
        </w:rPr>
        <w:t xml:space="preserve">. In the following figure, we </w:t>
      </w:r>
      <w:r w:rsidR="007B753D">
        <w:rPr>
          <w:rFonts w:eastAsia="宋体"/>
          <w:lang w:eastAsia="zh-CN"/>
        </w:rPr>
        <w:t>describe</w:t>
      </w:r>
      <w:r w:rsidR="007B753D">
        <w:rPr>
          <w:rFonts w:eastAsia="宋体" w:hint="eastAsia"/>
          <w:lang w:eastAsia="zh-CN"/>
        </w:rPr>
        <w:t xml:space="preserve"> the overall data reporting procedure that would work efficiently in our view</w:t>
      </w:r>
      <w:r w:rsidR="002E0546">
        <w:rPr>
          <w:rFonts w:eastAsia="宋体" w:hint="eastAsia"/>
          <w:lang w:eastAsia="zh-CN"/>
        </w:rPr>
        <w:t>.</w:t>
      </w:r>
    </w:p>
    <w:p w14:paraId="6C9698E8" w14:textId="5646A3B4" w:rsidR="00624BD3" w:rsidRDefault="00C12175" w:rsidP="00F75FAF">
      <w:pPr>
        <w:jc w:val="center"/>
        <w:rPr>
          <w:rFonts w:eastAsia="宋体"/>
          <w:lang w:eastAsia="zh-CN"/>
        </w:rPr>
      </w:pPr>
      <w:r>
        <w:rPr>
          <w:rFonts w:eastAsia="宋体"/>
          <w:lang w:eastAsia="zh-CN"/>
        </w:rPr>
        <w:object w:dxaOrig="4890" w:dyaOrig="4530" w14:anchorId="61030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28pt" o:ole="">
            <v:imagedata r:id="rId11" o:title=""/>
          </v:shape>
          <o:OLEObject Type="Embed" ProgID="Visio.Drawing.15" ShapeID="_x0000_i1025" DrawAspect="Content" ObjectID="_1789324656" r:id="rId12"/>
        </w:object>
      </w:r>
    </w:p>
    <w:p w14:paraId="3B716D28" w14:textId="0A5F7494" w:rsidR="00F75FAF" w:rsidRDefault="00F75FAF" w:rsidP="00C12175">
      <w:pPr>
        <w:pStyle w:val="ListParagraph"/>
        <w:numPr>
          <w:ilvl w:val="0"/>
          <w:numId w:val="12"/>
        </w:numPr>
        <w:rPr>
          <w:rFonts w:eastAsia="宋体"/>
          <w:lang w:eastAsia="zh-CN"/>
        </w:rPr>
      </w:pPr>
      <w:r w:rsidRPr="00C12175">
        <w:rPr>
          <w:rFonts w:eastAsia="宋体" w:hint="eastAsia"/>
          <w:lang w:eastAsia="zh-CN"/>
        </w:rPr>
        <w:t>Step 1: UE can be configured</w:t>
      </w:r>
      <w:r w:rsidR="00C12175" w:rsidRPr="00C12175">
        <w:rPr>
          <w:rFonts w:eastAsia="宋体" w:hint="eastAsia"/>
          <w:lang w:eastAsia="zh-CN"/>
        </w:rPr>
        <w:t xml:space="preserve"> with event that would trigger the data report after UE starts logging the required measurement results. For example, some </w:t>
      </w:r>
      <w:r w:rsidR="00C12175">
        <w:rPr>
          <w:rFonts w:eastAsia="宋体" w:hint="eastAsia"/>
          <w:lang w:eastAsia="zh-CN"/>
        </w:rPr>
        <w:t xml:space="preserve">buffer size </w:t>
      </w:r>
      <w:r w:rsidR="00C12175" w:rsidRPr="00C12175">
        <w:rPr>
          <w:rFonts w:eastAsia="宋体" w:hint="eastAsia"/>
          <w:lang w:eastAsia="zh-CN"/>
        </w:rPr>
        <w:t>threshold (e.g., percentage</w:t>
      </w:r>
      <w:r w:rsidR="00C12175">
        <w:rPr>
          <w:rFonts w:eastAsia="宋体" w:hint="eastAsia"/>
          <w:lang w:eastAsia="zh-CN"/>
        </w:rPr>
        <w:t xml:space="preserve"> of maximum buffer size</w:t>
      </w:r>
      <w:r w:rsidR="00C12175" w:rsidRPr="00C12175">
        <w:rPr>
          <w:rFonts w:eastAsia="宋体" w:hint="eastAsia"/>
          <w:lang w:eastAsia="zh-CN"/>
        </w:rPr>
        <w:t>)</w:t>
      </w:r>
      <w:r w:rsidR="00C12175">
        <w:rPr>
          <w:rFonts w:eastAsia="宋体" w:hint="eastAsia"/>
          <w:lang w:eastAsia="zh-CN"/>
        </w:rPr>
        <w:t xml:space="preserve"> can be configured to trigger the report before the buffer is full.</w:t>
      </w:r>
    </w:p>
    <w:p w14:paraId="4E42273F" w14:textId="2B35F04B" w:rsidR="00C12175" w:rsidRDefault="00C12175" w:rsidP="5D3F8FD2">
      <w:pPr>
        <w:pStyle w:val="ListParagraph"/>
        <w:numPr>
          <w:ilvl w:val="0"/>
          <w:numId w:val="12"/>
        </w:numPr>
        <w:spacing w:line="259" w:lineRule="auto"/>
        <w:rPr>
          <w:rFonts w:eastAsia="宋体"/>
          <w:lang w:eastAsia="zh-CN"/>
        </w:rPr>
      </w:pPr>
      <w:r w:rsidRPr="5D3F8FD2">
        <w:rPr>
          <w:rFonts w:eastAsia="宋体"/>
          <w:lang w:eastAsia="zh-CN"/>
        </w:rPr>
        <w:t xml:space="preserve">Step 2: UE will first send an </w:t>
      </w:r>
      <w:r w:rsidR="00C8279E" w:rsidRPr="5D3F8FD2">
        <w:rPr>
          <w:rFonts w:eastAsia="宋体"/>
          <w:lang w:eastAsia="zh-CN"/>
        </w:rPr>
        <w:t>availability</w:t>
      </w:r>
      <w:r w:rsidRPr="5D3F8FD2">
        <w:rPr>
          <w:rFonts w:eastAsia="宋体"/>
          <w:lang w:eastAsia="zh-CN"/>
        </w:rPr>
        <w:t xml:space="preserve"> indication to gNB, such that gNB can be prepared to reserve radio resources for scheduling the UL transmission</w:t>
      </w:r>
      <w:r w:rsidR="00FE0FD0" w:rsidRPr="5D3F8FD2">
        <w:rPr>
          <w:rFonts w:eastAsia="宋体"/>
          <w:lang w:eastAsia="zh-CN"/>
        </w:rPr>
        <w:t xml:space="preserve"> of logged data</w:t>
      </w:r>
      <w:r w:rsidRPr="5D3F8FD2">
        <w:rPr>
          <w:rFonts w:eastAsia="宋体"/>
          <w:lang w:eastAsia="zh-CN"/>
        </w:rPr>
        <w:t xml:space="preserve">. </w:t>
      </w:r>
      <w:r w:rsidR="00FE0FD0" w:rsidRPr="5D3F8FD2">
        <w:rPr>
          <w:rFonts w:eastAsia="宋体"/>
          <w:lang w:eastAsia="zh-CN"/>
        </w:rPr>
        <w:t>Comparing to let UE transmits the logged data straight away once triggered, this is considered a safer option to not interfere with other regular UL transmissions from the same or other UEs, gNB has the flexibility to fetch the logged data when the UL traffic in the cell is low.</w:t>
      </w:r>
      <w:r w:rsidR="00C8279E" w:rsidRPr="5D3F8FD2">
        <w:rPr>
          <w:rFonts w:eastAsia="宋体"/>
          <w:lang w:eastAsia="zh-CN"/>
        </w:rPr>
        <w:t xml:space="preserve"> </w:t>
      </w:r>
      <w:r w:rsidR="71CBF654" w:rsidRPr="5D3F8FD2">
        <w:rPr>
          <w:rFonts w:eastAsia="宋体"/>
          <w:lang w:eastAsia="zh-CN"/>
        </w:rPr>
        <w:t>Since UE may have logged data for different data collection configurations, e.g. data log</w:t>
      </w:r>
      <w:r w:rsidR="1A87FA31" w:rsidRPr="5D3F8FD2">
        <w:rPr>
          <w:rFonts w:eastAsia="宋体"/>
          <w:lang w:eastAsia="zh-CN"/>
        </w:rPr>
        <w:t xml:space="preserve">ged for different UE/NW-side conditions, it is beneficial to provide gNB </w:t>
      </w:r>
      <w:r w:rsidR="3717C779" w:rsidRPr="5D3F8FD2">
        <w:rPr>
          <w:rFonts w:eastAsia="宋体"/>
          <w:lang w:eastAsia="zh-CN"/>
        </w:rPr>
        <w:t>i</w:t>
      </w:r>
      <w:r w:rsidR="1A87FA31" w:rsidRPr="5D3F8FD2">
        <w:rPr>
          <w:rFonts w:eastAsia="宋体"/>
          <w:lang w:eastAsia="zh-CN"/>
        </w:rPr>
        <w:t xml:space="preserve">nformation on </w:t>
      </w:r>
      <w:r w:rsidR="5CEC8F1F" w:rsidRPr="5D3F8FD2">
        <w:rPr>
          <w:rFonts w:eastAsia="宋体"/>
          <w:lang w:eastAsia="zh-CN"/>
        </w:rPr>
        <w:t xml:space="preserve">the data collection configurations for which UE has some logged data available for transmission, e.g. </w:t>
      </w:r>
      <w:r w:rsidR="206968E8" w:rsidRPr="5D3F8FD2">
        <w:rPr>
          <w:rFonts w:eastAsia="宋体"/>
          <w:lang w:eastAsia="zh-CN"/>
        </w:rPr>
        <w:t xml:space="preserve">by signalling an ID identifying the data collection </w:t>
      </w:r>
      <w:r w:rsidR="5CEC8F1F" w:rsidRPr="5D3F8FD2">
        <w:rPr>
          <w:rFonts w:eastAsia="宋体"/>
          <w:lang w:eastAsia="zh-CN"/>
        </w:rPr>
        <w:t xml:space="preserve">configuration. </w:t>
      </w:r>
      <w:r w:rsidR="6F8CE80A" w:rsidRPr="5D3F8FD2">
        <w:rPr>
          <w:rFonts w:eastAsia="宋体"/>
          <w:lang w:eastAsia="zh-CN"/>
        </w:rPr>
        <w:t xml:space="preserve">The availability indication should </w:t>
      </w:r>
      <w:r w:rsidR="58570DA5" w:rsidRPr="5D3F8FD2">
        <w:rPr>
          <w:rFonts w:eastAsia="宋体"/>
          <w:lang w:eastAsia="zh-CN"/>
        </w:rPr>
        <w:t xml:space="preserve">- </w:t>
      </w:r>
      <w:proofErr w:type="gramStart"/>
      <w:r w:rsidR="58570DA5" w:rsidRPr="5D3F8FD2">
        <w:rPr>
          <w:rFonts w:eastAsia="宋体"/>
          <w:lang w:eastAsia="zh-CN"/>
        </w:rPr>
        <w:t>similar to</w:t>
      </w:r>
      <w:proofErr w:type="gramEnd"/>
      <w:r w:rsidR="58570DA5" w:rsidRPr="5D3F8FD2">
        <w:rPr>
          <w:rFonts w:eastAsia="宋体"/>
          <w:lang w:eastAsia="zh-CN"/>
        </w:rPr>
        <w:t xml:space="preserve"> a buffer status report - </w:t>
      </w:r>
      <w:r w:rsidR="6F8CE80A" w:rsidRPr="5D3F8FD2">
        <w:rPr>
          <w:rFonts w:eastAsia="宋体"/>
          <w:lang w:eastAsia="zh-CN"/>
        </w:rPr>
        <w:t xml:space="preserve">indicate the amount of </w:t>
      </w:r>
      <w:r w:rsidR="44730964" w:rsidRPr="5D3F8FD2">
        <w:rPr>
          <w:rFonts w:eastAsia="宋体"/>
          <w:lang w:eastAsia="zh-CN"/>
        </w:rPr>
        <w:t xml:space="preserve">logged </w:t>
      </w:r>
      <w:r w:rsidR="6F8CE80A" w:rsidRPr="5D3F8FD2">
        <w:rPr>
          <w:rFonts w:eastAsia="宋体"/>
          <w:lang w:eastAsia="zh-CN"/>
        </w:rPr>
        <w:t xml:space="preserve">data (e.g. in bytes) for each </w:t>
      </w:r>
      <w:r w:rsidR="07709BAA" w:rsidRPr="5D3F8FD2">
        <w:rPr>
          <w:rFonts w:eastAsia="宋体"/>
          <w:lang w:eastAsia="zh-CN"/>
        </w:rPr>
        <w:t xml:space="preserve">data collection </w:t>
      </w:r>
      <w:r w:rsidR="6F8CE80A" w:rsidRPr="5D3F8FD2">
        <w:rPr>
          <w:rFonts w:eastAsia="宋体"/>
          <w:lang w:eastAsia="zh-CN"/>
        </w:rPr>
        <w:t>configuration</w:t>
      </w:r>
      <w:r w:rsidR="5F7BDE15" w:rsidRPr="5D3F8FD2">
        <w:rPr>
          <w:rFonts w:eastAsia="宋体"/>
          <w:lang w:eastAsia="zh-CN"/>
        </w:rPr>
        <w:t xml:space="preserve"> </w:t>
      </w:r>
      <w:r w:rsidR="21B43119" w:rsidRPr="5D3F8FD2">
        <w:rPr>
          <w:rFonts w:eastAsia="宋体"/>
          <w:lang w:eastAsia="zh-CN"/>
        </w:rPr>
        <w:t>(</w:t>
      </w:r>
      <w:r w:rsidR="13C8CB9F" w:rsidRPr="5D3F8FD2">
        <w:rPr>
          <w:rFonts w:eastAsia="宋体"/>
          <w:lang w:eastAsia="zh-CN"/>
        </w:rPr>
        <w:t xml:space="preserve">identified by </w:t>
      </w:r>
      <w:r w:rsidR="3FD418BF" w:rsidRPr="5D3F8FD2">
        <w:rPr>
          <w:rFonts w:eastAsia="宋体"/>
          <w:lang w:eastAsia="zh-CN"/>
        </w:rPr>
        <w:t>an</w:t>
      </w:r>
      <w:r w:rsidR="4D97C721" w:rsidRPr="5D3F8FD2">
        <w:rPr>
          <w:rFonts w:eastAsia="宋体"/>
          <w:lang w:eastAsia="zh-CN"/>
        </w:rPr>
        <w:t xml:space="preserve"> </w:t>
      </w:r>
      <w:r w:rsidR="13C8CB9F" w:rsidRPr="5D3F8FD2">
        <w:rPr>
          <w:rFonts w:eastAsia="宋体"/>
          <w:lang w:eastAsia="zh-CN"/>
        </w:rPr>
        <w:t>ID</w:t>
      </w:r>
      <w:r w:rsidR="194EBC7C" w:rsidRPr="5D3F8FD2">
        <w:rPr>
          <w:rFonts w:eastAsia="宋体"/>
          <w:lang w:eastAsia="zh-CN"/>
        </w:rPr>
        <w:t>)</w:t>
      </w:r>
      <w:r w:rsidR="13C8CB9F" w:rsidRPr="5D3F8FD2">
        <w:rPr>
          <w:rFonts w:eastAsia="宋体"/>
          <w:lang w:eastAsia="zh-CN"/>
        </w:rPr>
        <w:t xml:space="preserve"> </w:t>
      </w:r>
      <w:r w:rsidR="5F7BDE15" w:rsidRPr="5D3F8FD2">
        <w:rPr>
          <w:rFonts w:eastAsia="宋体"/>
          <w:lang w:eastAsia="zh-CN"/>
        </w:rPr>
        <w:t xml:space="preserve">in order to enable gNB to request </w:t>
      </w:r>
      <w:r w:rsidR="244D29E7" w:rsidRPr="5D3F8FD2">
        <w:rPr>
          <w:rFonts w:eastAsia="宋体"/>
          <w:lang w:eastAsia="zh-CN"/>
        </w:rPr>
        <w:t xml:space="preserve">some </w:t>
      </w:r>
      <w:r w:rsidR="5F7BDE15" w:rsidRPr="5D3F8FD2">
        <w:rPr>
          <w:rFonts w:eastAsia="宋体"/>
          <w:lang w:eastAsia="zh-CN"/>
        </w:rPr>
        <w:t>corresponding logged data</w:t>
      </w:r>
      <w:r w:rsidR="0B33D4F6" w:rsidRPr="5D3F8FD2">
        <w:rPr>
          <w:rFonts w:eastAsia="宋体"/>
          <w:lang w:eastAsia="zh-CN"/>
        </w:rPr>
        <w:t xml:space="preserve"> and allocate UE resources accordingly</w:t>
      </w:r>
      <w:r w:rsidR="00C8279E" w:rsidRPr="5D3F8FD2">
        <w:rPr>
          <w:rFonts w:eastAsia="宋体"/>
          <w:lang w:eastAsia="zh-CN"/>
        </w:rPr>
        <w:t>.</w:t>
      </w:r>
    </w:p>
    <w:p w14:paraId="44EC6705" w14:textId="46DEFB1E" w:rsidR="00065168" w:rsidRDefault="00065168" w:rsidP="00C12175">
      <w:pPr>
        <w:pStyle w:val="ListParagraph"/>
        <w:numPr>
          <w:ilvl w:val="0"/>
          <w:numId w:val="12"/>
        </w:numPr>
        <w:rPr>
          <w:rFonts w:eastAsia="宋体"/>
          <w:lang w:eastAsia="zh-CN"/>
        </w:rPr>
      </w:pPr>
      <w:r w:rsidRPr="298238F7">
        <w:rPr>
          <w:rFonts w:eastAsia="宋体"/>
          <w:lang w:eastAsia="zh-CN"/>
        </w:rPr>
        <w:t xml:space="preserve">Step 3: </w:t>
      </w:r>
      <w:r w:rsidR="7DFBF7B8" w:rsidRPr="298238F7">
        <w:rPr>
          <w:rFonts w:eastAsia="宋体"/>
          <w:lang w:eastAsia="zh-CN"/>
        </w:rPr>
        <w:t>Upon reception of the availability indication</w:t>
      </w:r>
      <w:r w:rsidR="00C8279E" w:rsidRPr="298238F7">
        <w:rPr>
          <w:rFonts w:eastAsia="宋体"/>
          <w:lang w:eastAsia="zh-CN"/>
        </w:rPr>
        <w:t xml:space="preserve">, gNB can request the UE to transmit </w:t>
      </w:r>
      <w:r w:rsidR="3F85D340" w:rsidRPr="298238F7">
        <w:rPr>
          <w:rFonts w:eastAsia="宋体"/>
          <w:lang w:eastAsia="zh-CN"/>
        </w:rPr>
        <w:t>some specific</w:t>
      </w:r>
      <w:r w:rsidR="30BDDE23" w:rsidRPr="298238F7">
        <w:rPr>
          <w:rFonts w:eastAsia="宋体"/>
          <w:lang w:eastAsia="zh-CN"/>
        </w:rPr>
        <w:t>, e.g. for some specific data collection configuration</w:t>
      </w:r>
      <w:r w:rsidR="39384644" w:rsidRPr="298238F7">
        <w:rPr>
          <w:rFonts w:eastAsia="宋体"/>
          <w:lang w:eastAsia="zh-CN"/>
        </w:rPr>
        <w:t>(s)</w:t>
      </w:r>
      <w:r w:rsidR="30BDDE23" w:rsidRPr="298238F7">
        <w:rPr>
          <w:rFonts w:eastAsia="宋体"/>
          <w:lang w:eastAsia="zh-CN"/>
        </w:rPr>
        <w:t>,</w:t>
      </w:r>
      <w:r w:rsidR="3F85D340" w:rsidRPr="298238F7">
        <w:rPr>
          <w:rFonts w:eastAsia="宋体"/>
          <w:lang w:eastAsia="zh-CN"/>
        </w:rPr>
        <w:t xml:space="preserve"> or all </w:t>
      </w:r>
      <w:r w:rsidR="00C8279E" w:rsidRPr="298238F7">
        <w:rPr>
          <w:rFonts w:eastAsia="宋体"/>
          <w:lang w:eastAsia="zh-CN"/>
        </w:rPr>
        <w:t xml:space="preserve">the logged data </w:t>
      </w:r>
      <w:r w:rsidR="7AAAF6CA" w:rsidRPr="298238F7">
        <w:rPr>
          <w:rFonts w:eastAsia="宋体"/>
          <w:lang w:eastAsia="zh-CN"/>
        </w:rPr>
        <w:t xml:space="preserve">stored </w:t>
      </w:r>
      <w:r w:rsidR="00C8279E" w:rsidRPr="298238F7">
        <w:rPr>
          <w:rFonts w:eastAsia="宋体"/>
          <w:lang w:eastAsia="zh-CN"/>
        </w:rPr>
        <w:t xml:space="preserve">in its buffer via </w:t>
      </w:r>
      <w:r w:rsidR="00C8279E" w:rsidRPr="298238F7">
        <w:rPr>
          <w:rFonts w:eastAsia="宋体"/>
          <w:i/>
          <w:iCs/>
          <w:lang w:eastAsia="zh-CN"/>
        </w:rPr>
        <w:t>UEInformationRequest</w:t>
      </w:r>
      <w:r w:rsidR="00C8279E" w:rsidRPr="298238F7">
        <w:rPr>
          <w:rFonts w:eastAsia="宋体"/>
          <w:lang w:eastAsia="zh-CN"/>
        </w:rPr>
        <w:t xml:space="preserve"> </w:t>
      </w:r>
      <w:proofErr w:type="gramStart"/>
      <w:r w:rsidR="00C8279E" w:rsidRPr="298238F7">
        <w:rPr>
          <w:rFonts w:eastAsia="宋体"/>
          <w:lang w:eastAsia="zh-CN"/>
        </w:rPr>
        <w:t>message</w:t>
      </w:r>
      <w:proofErr w:type="gramEnd"/>
    </w:p>
    <w:p w14:paraId="67973204" w14:textId="5A9D8DF9" w:rsidR="007C6C72" w:rsidRPr="005A4F58" w:rsidRDefault="007C6C72" w:rsidP="00C12175">
      <w:pPr>
        <w:pStyle w:val="ListParagraph"/>
        <w:numPr>
          <w:ilvl w:val="0"/>
          <w:numId w:val="12"/>
        </w:numPr>
        <w:rPr>
          <w:rFonts w:eastAsia="宋体"/>
          <w:lang w:eastAsia="zh-CN"/>
        </w:rPr>
      </w:pPr>
      <w:r w:rsidRPr="298238F7">
        <w:rPr>
          <w:rFonts w:eastAsia="宋体"/>
          <w:lang w:eastAsia="zh-CN"/>
        </w:rPr>
        <w:t xml:space="preserve">Step 4: UE will generate and transmit </w:t>
      </w:r>
      <w:r w:rsidRPr="298238F7">
        <w:rPr>
          <w:rFonts w:eastAsia="宋体"/>
          <w:i/>
          <w:iCs/>
          <w:lang w:eastAsia="zh-CN"/>
        </w:rPr>
        <w:t>UEInformationResponse</w:t>
      </w:r>
      <w:r w:rsidRPr="298238F7">
        <w:rPr>
          <w:rFonts w:eastAsia="宋体"/>
          <w:lang w:eastAsia="zh-CN"/>
        </w:rPr>
        <w:t xml:space="preserve"> message that contains the </w:t>
      </w:r>
      <w:r w:rsidR="40524EFD" w:rsidRPr="298238F7">
        <w:rPr>
          <w:rFonts w:eastAsia="宋体"/>
          <w:lang w:eastAsia="zh-CN"/>
        </w:rPr>
        <w:t xml:space="preserve">requested </w:t>
      </w:r>
      <w:r w:rsidRPr="298238F7">
        <w:rPr>
          <w:rFonts w:eastAsia="宋体"/>
          <w:lang w:eastAsia="zh-CN"/>
        </w:rPr>
        <w:t xml:space="preserve">logged data </w:t>
      </w:r>
      <w:r w:rsidR="2A09BE96" w:rsidRPr="298238F7">
        <w:rPr>
          <w:rFonts w:eastAsia="宋体"/>
          <w:lang w:eastAsia="zh-CN"/>
        </w:rPr>
        <w:t xml:space="preserve">stored </w:t>
      </w:r>
      <w:r w:rsidRPr="298238F7">
        <w:rPr>
          <w:rFonts w:eastAsia="宋体"/>
          <w:lang w:eastAsia="zh-CN"/>
        </w:rPr>
        <w:t xml:space="preserve">in its buffer. If one </w:t>
      </w:r>
      <w:r w:rsidRPr="298238F7">
        <w:rPr>
          <w:rFonts w:eastAsia="宋体"/>
          <w:i/>
          <w:iCs/>
          <w:lang w:eastAsia="zh-CN"/>
        </w:rPr>
        <w:t xml:space="preserve">UEInformationResponse </w:t>
      </w:r>
      <w:r w:rsidRPr="298238F7">
        <w:rPr>
          <w:rFonts w:eastAsia="宋体"/>
          <w:lang w:eastAsia="zh-CN"/>
        </w:rPr>
        <w:t xml:space="preserve">is not enough to convey all logged data, </w:t>
      </w:r>
      <w:r w:rsidRPr="005A4F58">
        <w:rPr>
          <w:rFonts w:eastAsia="宋体"/>
          <w:lang w:eastAsia="zh-CN"/>
        </w:rPr>
        <w:t xml:space="preserve">UE should be able to generate and transmit multiple </w:t>
      </w:r>
      <w:r w:rsidRPr="005A4F58">
        <w:rPr>
          <w:rFonts w:eastAsia="宋体"/>
          <w:i/>
          <w:iCs/>
          <w:lang w:eastAsia="zh-CN"/>
        </w:rPr>
        <w:t>UEInformationResponse</w:t>
      </w:r>
      <w:r w:rsidRPr="005A4F58">
        <w:rPr>
          <w:rFonts w:eastAsia="宋体"/>
          <w:lang w:eastAsia="zh-CN"/>
        </w:rPr>
        <w:t xml:space="preserve"> messages consecutively.</w:t>
      </w:r>
    </w:p>
    <w:p w14:paraId="37D8A641" w14:textId="77777777" w:rsidR="00624BD3" w:rsidRPr="005A4F58" w:rsidRDefault="00624BD3" w:rsidP="007C6C72">
      <w:pPr>
        <w:pStyle w:val="Proposal"/>
        <w:numPr>
          <w:ilvl w:val="0"/>
          <w:numId w:val="0"/>
        </w:numPr>
        <w:ind w:left="1304" w:hanging="1304"/>
        <w:rPr>
          <w:rFonts w:eastAsia="宋体"/>
        </w:rPr>
      </w:pPr>
    </w:p>
    <w:p w14:paraId="7FCDC255" w14:textId="40C2986B" w:rsidR="007C6C72" w:rsidRPr="005A4F58" w:rsidRDefault="007C6C72" w:rsidP="007C6C72">
      <w:pPr>
        <w:pStyle w:val="Proposal"/>
        <w:rPr>
          <w:rFonts w:eastAsia="宋体"/>
        </w:rPr>
      </w:pPr>
      <w:bookmarkStart w:id="23" w:name="_Toc178711862"/>
      <w:r w:rsidRPr="005A4F58">
        <w:rPr>
          <w:rFonts w:eastAsia="宋体" w:hint="eastAsia"/>
        </w:rPr>
        <w:t>UE can be configured to trigger the data report upon a percentage of its maximum buffer size is reached.</w:t>
      </w:r>
      <w:bookmarkEnd w:id="23"/>
    </w:p>
    <w:p w14:paraId="6F89DFF4" w14:textId="77777777" w:rsidR="007C6C72" w:rsidRPr="005A4F58" w:rsidRDefault="007C6C72" w:rsidP="007C6C72">
      <w:pPr>
        <w:pStyle w:val="Proposal"/>
        <w:rPr>
          <w:rFonts w:eastAsia="宋体"/>
        </w:rPr>
      </w:pPr>
      <w:bookmarkStart w:id="24" w:name="_Toc178711863"/>
      <w:r w:rsidRPr="005A4F58">
        <w:rPr>
          <w:rFonts w:eastAsia="宋体" w:hint="eastAsia"/>
        </w:rPr>
        <w:t xml:space="preserve">Upon the trigger of the data report, UE will send an </w:t>
      </w:r>
      <w:r w:rsidRPr="005A4F58">
        <w:rPr>
          <w:rFonts w:eastAsia="宋体"/>
        </w:rPr>
        <w:t>availability</w:t>
      </w:r>
      <w:r w:rsidRPr="005A4F58">
        <w:rPr>
          <w:rFonts w:eastAsia="宋体" w:hint="eastAsia"/>
        </w:rPr>
        <w:t xml:space="preserve"> </w:t>
      </w:r>
      <w:r w:rsidRPr="005A4F58">
        <w:rPr>
          <w:rFonts w:eastAsia="宋体"/>
        </w:rPr>
        <w:t>indication</w:t>
      </w:r>
      <w:r w:rsidRPr="005A4F58">
        <w:rPr>
          <w:rFonts w:eastAsia="宋体" w:hint="eastAsia"/>
        </w:rPr>
        <w:t xml:space="preserve"> together with data size information for gNB to fetch the logged data with enough radio resource reserved.</w:t>
      </w:r>
      <w:bookmarkEnd w:id="24"/>
    </w:p>
    <w:p w14:paraId="642FA9A4" w14:textId="77777777" w:rsidR="007C6C72" w:rsidRPr="005A4F58" w:rsidRDefault="007C6C72" w:rsidP="007C6C72">
      <w:pPr>
        <w:pStyle w:val="Proposal"/>
        <w:rPr>
          <w:rFonts w:eastAsia="宋体"/>
        </w:rPr>
      </w:pPr>
      <w:bookmarkStart w:id="25" w:name="_Toc178711864"/>
      <w:r w:rsidRPr="005A4F58">
        <w:rPr>
          <w:rFonts w:eastAsia="宋体" w:hint="eastAsia"/>
        </w:rPr>
        <w:t>UEInformationRequest and UEInformationResponse messages are used for gNB to fetch the logged data from UE.</w:t>
      </w:r>
      <w:bookmarkEnd w:id="25"/>
    </w:p>
    <w:p w14:paraId="28EE8CE5" w14:textId="6C85A0C4" w:rsidR="007C6C72" w:rsidRPr="005A4F58" w:rsidRDefault="007C6C72" w:rsidP="007C6C72">
      <w:pPr>
        <w:pStyle w:val="Proposal"/>
        <w:rPr>
          <w:rFonts w:eastAsia="宋体"/>
        </w:rPr>
      </w:pPr>
      <w:bookmarkStart w:id="26" w:name="_Toc178711865"/>
      <w:r w:rsidRPr="005A4F58">
        <w:rPr>
          <w:rFonts w:eastAsia="宋体" w:hint="eastAsia"/>
        </w:rPr>
        <w:t xml:space="preserve">If one </w:t>
      </w:r>
      <w:r w:rsidRPr="005A4F58">
        <w:rPr>
          <w:rFonts w:eastAsia="宋体" w:hint="eastAsia"/>
          <w:i/>
          <w:iCs/>
        </w:rPr>
        <w:t xml:space="preserve">UEInformationResponse </w:t>
      </w:r>
      <w:r w:rsidRPr="005A4F58">
        <w:rPr>
          <w:rFonts w:eastAsia="宋体" w:hint="eastAsia"/>
        </w:rPr>
        <w:t xml:space="preserve">is not enough to convey all logged data, UE </w:t>
      </w:r>
      <w:r w:rsidRPr="005A4F58">
        <w:rPr>
          <w:rFonts w:eastAsia="宋体"/>
        </w:rPr>
        <w:t>should</w:t>
      </w:r>
      <w:r w:rsidRPr="005A4F58">
        <w:rPr>
          <w:rFonts w:eastAsia="宋体" w:hint="eastAsia"/>
        </w:rPr>
        <w:t xml:space="preserve"> be able to generate and transmit multiple </w:t>
      </w:r>
      <w:r w:rsidRPr="005A4F58">
        <w:rPr>
          <w:rFonts w:eastAsia="宋体" w:hint="eastAsia"/>
          <w:i/>
          <w:iCs/>
        </w:rPr>
        <w:t>UEInformationResponse</w:t>
      </w:r>
      <w:r w:rsidRPr="005A4F58">
        <w:rPr>
          <w:rFonts w:eastAsia="宋体" w:hint="eastAsia"/>
        </w:rPr>
        <w:t xml:space="preserve"> messages consecutively</w:t>
      </w:r>
      <w:r w:rsidR="00CE05F6" w:rsidRPr="005A4F58">
        <w:rPr>
          <w:rFonts w:eastAsia="宋体" w:hint="eastAsia"/>
        </w:rPr>
        <w:t xml:space="preserve"> without waiting for another </w:t>
      </w:r>
      <w:r w:rsidR="00CE05F6" w:rsidRPr="005A4F58">
        <w:rPr>
          <w:rFonts w:eastAsia="宋体" w:hint="eastAsia"/>
          <w:i/>
          <w:iCs/>
        </w:rPr>
        <w:t>UEInformationRequest</w:t>
      </w:r>
      <w:r w:rsidR="00CE05F6" w:rsidRPr="005A4F58">
        <w:rPr>
          <w:rFonts w:eastAsia="宋体" w:hint="eastAsia"/>
        </w:rPr>
        <w:t xml:space="preserve"> message</w:t>
      </w:r>
      <w:r w:rsidRPr="005A4F58">
        <w:rPr>
          <w:rFonts w:eastAsia="宋体" w:hint="eastAsia"/>
        </w:rPr>
        <w:t>.</w:t>
      </w:r>
      <w:bookmarkEnd w:id="26"/>
    </w:p>
    <w:p w14:paraId="42479425" w14:textId="77777777" w:rsidR="0063334E" w:rsidRDefault="0063334E" w:rsidP="00B47CF1">
      <w:pPr>
        <w:rPr>
          <w:rFonts w:eastAsia="宋体"/>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3EBA5E55" w14:textId="6986F682" w:rsidR="003A6B8E"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lastRenderedPageBreak/>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78711848" w:history="1">
        <w:r w:rsidR="003A6B8E" w:rsidRPr="00EA4204">
          <w:rPr>
            <w:rStyle w:val="Hyperlink"/>
            <w:rFonts w:eastAsia="宋体"/>
            <w:noProof/>
            <w14:scene3d>
              <w14:camera w14:prst="orthographicFront"/>
              <w14:lightRig w14:rig="threePt" w14:dir="t">
                <w14:rot w14:lat="0" w14:lon="0" w14:rev="0"/>
              </w14:lightRig>
            </w14:scene3d>
          </w:rPr>
          <w:t>Observation 1</w:t>
        </w:r>
        <w:r w:rsidR="003A6B8E">
          <w:rPr>
            <w:rFonts w:asciiTheme="minorHAnsi" w:eastAsiaTheme="minorEastAsia" w:hAnsiTheme="minorHAnsi" w:cstheme="minorBidi"/>
            <w:b w:val="0"/>
            <w:noProof/>
            <w:kern w:val="2"/>
            <w:sz w:val="21"/>
            <w:szCs w:val="22"/>
            <w:lang w:val="en-US" w:eastAsia="zh-CN"/>
            <w14:ligatures w14:val="standardContextual"/>
          </w:rPr>
          <w:tab/>
        </w:r>
        <w:r w:rsidR="003A6B8E" w:rsidRPr="00EA4204">
          <w:rPr>
            <w:rStyle w:val="Hyperlink"/>
            <w:rFonts w:eastAsia="宋体"/>
            <w:noProof/>
          </w:rPr>
          <w:t>RAN3 started their normative phase discussion about AI based Positioning, however RAN3/SA5 are not formally involved in the discussion about NW side model training data collection for AI based beam management.</w:t>
        </w:r>
      </w:hyperlink>
    </w:p>
    <w:p w14:paraId="0EC1C317" w14:textId="4C4ED5D8" w:rsidR="003A6B8E" w:rsidRDefault="003A6B8E">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49" w:history="1">
        <w:r w:rsidRPr="00EA4204">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14:ligatures w14:val="standardContextual"/>
          </w:rPr>
          <w:tab/>
        </w:r>
        <w:r w:rsidRPr="00EA4204">
          <w:rPr>
            <w:rStyle w:val="Hyperlink"/>
            <w:noProof/>
          </w:rPr>
          <w:t>Legacy MDT framework only support gNB being requested to collect L3 measurement results. Enhancements to network interface signalling may be needed to support the request of L1 measurement results.</w:t>
        </w:r>
      </w:hyperlink>
    </w:p>
    <w:p w14:paraId="3A660586" w14:textId="3C0A1A32" w:rsidR="003A6B8E" w:rsidRDefault="003A6B8E">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50" w:history="1">
        <w:r w:rsidRPr="00EA4204">
          <w:rPr>
            <w:rStyle w:val="Hyperlink"/>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1"/>
            <w:szCs w:val="22"/>
            <w:lang w:val="en-US" w:eastAsia="zh-CN"/>
            <w14:ligatures w14:val="standardContextual"/>
          </w:rPr>
          <w:tab/>
        </w:r>
        <w:r w:rsidRPr="00EA4204">
          <w:rPr>
            <w:rStyle w:val="Hyperlink"/>
            <w:noProof/>
          </w:rPr>
          <w:t>For management-based MDT, OAM configures the MDT configuration to gNB directly without pointing to a specific UE, and it is upon gNB to select the UE according to the configured criteria.</w:t>
        </w:r>
      </w:hyperlink>
    </w:p>
    <w:p w14:paraId="76EEBA0C" w14:textId="744E294B" w:rsidR="003A6B8E" w:rsidRDefault="003A6B8E">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51" w:history="1">
        <w:r w:rsidRPr="00EA4204">
          <w:rPr>
            <w:rStyle w:val="Hyperlink"/>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1"/>
            <w:szCs w:val="22"/>
            <w:lang w:val="en-US" w:eastAsia="zh-CN"/>
            <w14:ligatures w14:val="standardContextual"/>
          </w:rPr>
          <w:tab/>
        </w:r>
        <w:r w:rsidRPr="00EA4204">
          <w:rPr>
            <w:rStyle w:val="Hyperlink"/>
            <w:noProof/>
          </w:rPr>
          <w:t>For signalling-based MDT, the data collection is pointing to a specific UE via CN, and gNB configures the UE measurement report accordingly.</w:t>
        </w:r>
      </w:hyperlink>
    </w:p>
    <w:p w14:paraId="3F644C6E" w14:textId="26AEFDC5" w:rsidR="003A6B8E" w:rsidRDefault="003A6B8E">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52" w:history="1">
        <w:r w:rsidRPr="00EA4204">
          <w:rPr>
            <w:rStyle w:val="Hyperlink"/>
            <w:rFonts w:eastAsia="宋体"/>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kern w:val="2"/>
            <w:sz w:val="21"/>
            <w:szCs w:val="22"/>
            <w:lang w:val="en-US" w:eastAsia="zh-CN"/>
            <w14:ligatures w14:val="standardContextual"/>
          </w:rPr>
          <w:tab/>
        </w:r>
        <w:r w:rsidRPr="00EA4204">
          <w:rPr>
            <w:rStyle w:val="Hyperlink"/>
            <w:rFonts w:eastAsia="宋体"/>
            <w:noProof/>
          </w:rPr>
          <w:t xml:space="preserve">In legacy logged MDT, a </w:t>
        </w:r>
        <w:r w:rsidRPr="00EA4204">
          <w:rPr>
            <w:rStyle w:val="Hyperlink"/>
            <w:bCs/>
            <w:i/>
            <w:iCs/>
            <w:noProof/>
          </w:rPr>
          <w:t xml:space="preserve">VarLogMeasReport </w:t>
        </w:r>
        <w:r w:rsidRPr="00EA4204">
          <w:rPr>
            <w:rStyle w:val="Hyperlink"/>
            <w:bCs/>
            <w:noProof/>
          </w:rPr>
          <w:t>UE variable is used to log UE measurements in RRC Inactive/Idle state and containing information related to MDT.</w:t>
        </w:r>
      </w:hyperlink>
    </w:p>
    <w:p w14:paraId="7E6CB4BC" w14:textId="05D4EB5C"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01793B86" w14:textId="7B0DD30C" w:rsidR="003A6B8E"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78711853" w:history="1">
        <w:r w:rsidR="003A6B8E" w:rsidRPr="00801CDA">
          <w:rPr>
            <w:rStyle w:val="Hyperlink"/>
            <w:noProof/>
          </w:rPr>
          <w:t>Proposal 1</w:t>
        </w:r>
        <w:r w:rsidR="003A6B8E">
          <w:rPr>
            <w:rFonts w:asciiTheme="minorHAnsi" w:eastAsiaTheme="minorEastAsia" w:hAnsiTheme="minorHAnsi" w:cstheme="minorBidi"/>
            <w:b w:val="0"/>
            <w:noProof/>
            <w:kern w:val="2"/>
            <w:sz w:val="21"/>
            <w:szCs w:val="22"/>
            <w:lang w:val="en-US" w:eastAsia="zh-CN"/>
            <w14:ligatures w14:val="standardContextual"/>
          </w:rPr>
          <w:tab/>
        </w:r>
        <w:r w:rsidR="003A6B8E" w:rsidRPr="00801CDA">
          <w:rPr>
            <w:rStyle w:val="Hyperlink"/>
            <w:noProof/>
          </w:rPr>
          <w:t>In MDT based framework for OAM-centric data collection, RAN2 is suggested to check the possible impact on RAN3/ SA5 and inform RAN3/SA5 via LS to trigger their discussion.</w:t>
        </w:r>
      </w:hyperlink>
    </w:p>
    <w:p w14:paraId="22ED2866" w14:textId="6177AC8A" w:rsidR="003A6B8E" w:rsidRDefault="003A6B8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54" w:history="1">
        <w:r w:rsidRPr="00801CDA">
          <w:rPr>
            <w:rStyle w:val="Hyperlink"/>
            <w:rFonts w:eastAsia="宋体"/>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801CDA">
          <w:rPr>
            <w:rStyle w:val="Hyperlink"/>
            <w:rFonts w:eastAsia="宋体"/>
            <w:noProof/>
          </w:rPr>
          <w:t>Upon handover, RLF, or entering RRC Inactive/Idle, RAN2 discusses the handling of the remaining logged data that has not been reported yet:</w:t>
        </w:r>
      </w:hyperlink>
    </w:p>
    <w:p w14:paraId="7F3384AE" w14:textId="299DA81E" w:rsidR="003A6B8E" w:rsidRDefault="003A6B8E">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55" w:history="1">
        <w:r w:rsidRPr="00801CDA">
          <w:rPr>
            <w:rStyle w:val="Hyperlink"/>
            <w:rFonts w:eastAsia="宋体"/>
            <w:noProof/>
          </w:rPr>
          <w:t>a.</w:t>
        </w:r>
        <w:r>
          <w:rPr>
            <w:rFonts w:asciiTheme="minorHAnsi" w:eastAsiaTheme="minorEastAsia" w:hAnsiTheme="minorHAnsi" w:cstheme="minorBidi"/>
            <w:b w:val="0"/>
            <w:noProof/>
            <w:kern w:val="2"/>
            <w:sz w:val="21"/>
            <w:szCs w:val="22"/>
            <w:lang w:val="en-US" w:eastAsia="zh-CN"/>
            <w14:ligatures w14:val="standardContextual"/>
          </w:rPr>
          <w:tab/>
        </w:r>
        <w:r w:rsidRPr="00801CDA">
          <w:rPr>
            <w:rStyle w:val="Hyperlink"/>
            <w:rFonts w:eastAsia="宋体"/>
            <w:noProof/>
          </w:rPr>
          <w:t>Option 1: Discard the remaining logged data</w:t>
        </w:r>
      </w:hyperlink>
    </w:p>
    <w:p w14:paraId="7675F251" w14:textId="692C944F" w:rsidR="003A6B8E" w:rsidRDefault="003A6B8E">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56" w:history="1">
        <w:r w:rsidRPr="00801CDA">
          <w:rPr>
            <w:rStyle w:val="Hyperlink"/>
            <w:rFonts w:eastAsia="宋体"/>
            <w:noProof/>
          </w:rPr>
          <w:t>b.</w:t>
        </w:r>
        <w:r>
          <w:rPr>
            <w:rFonts w:asciiTheme="minorHAnsi" w:eastAsiaTheme="minorEastAsia" w:hAnsiTheme="minorHAnsi" w:cstheme="minorBidi"/>
            <w:b w:val="0"/>
            <w:noProof/>
            <w:kern w:val="2"/>
            <w:sz w:val="21"/>
            <w:szCs w:val="22"/>
            <w:lang w:val="en-US" w:eastAsia="zh-CN"/>
            <w14:ligatures w14:val="standardContextual"/>
          </w:rPr>
          <w:tab/>
        </w:r>
        <w:r w:rsidRPr="00801CDA">
          <w:rPr>
            <w:rStyle w:val="Hyperlink"/>
            <w:rFonts w:eastAsia="宋体"/>
            <w:noProof/>
          </w:rPr>
          <w:t>Option 2: Keep the remaining logged data and wait for the network to fetch after HO, RRC reestablishment or entering RRC connected again.</w:t>
        </w:r>
      </w:hyperlink>
    </w:p>
    <w:p w14:paraId="25DE13A0" w14:textId="0B548C12" w:rsidR="003A6B8E" w:rsidRDefault="003A6B8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57" w:history="1">
        <w:r w:rsidRPr="00801CDA">
          <w:rPr>
            <w:rStyle w:val="Hyperlink"/>
            <w:rFonts w:eastAsia="宋体"/>
            <w:noProof/>
          </w:rPr>
          <w:t>Proposal 3</w:t>
        </w:r>
        <w:r>
          <w:rPr>
            <w:rFonts w:asciiTheme="minorHAnsi" w:eastAsiaTheme="minorEastAsia" w:hAnsiTheme="minorHAnsi" w:cstheme="minorBidi"/>
            <w:b w:val="0"/>
            <w:noProof/>
            <w:kern w:val="2"/>
            <w:sz w:val="21"/>
            <w:szCs w:val="22"/>
            <w:lang w:val="en-US" w:eastAsia="zh-CN"/>
            <w14:ligatures w14:val="standardContextual"/>
          </w:rPr>
          <w:tab/>
        </w:r>
        <w:r w:rsidRPr="00801CDA">
          <w:rPr>
            <w:rStyle w:val="Hyperlink"/>
            <w:rFonts w:eastAsia="宋体"/>
            <w:noProof/>
          </w:rPr>
          <w:t>If Option 2 is supported, RAN2 is suggested to inform RAN3 via LS to support the transfer of logged data over network interface.</w:t>
        </w:r>
      </w:hyperlink>
    </w:p>
    <w:p w14:paraId="53A3A0E3" w14:textId="7BC1398E" w:rsidR="003A6B8E" w:rsidRDefault="003A6B8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58" w:history="1">
        <w:r w:rsidRPr="00801CDA">
          <w:rPr>
            <w:rStyle w:val="Hyperlink"/>
            <w:rFonts w:eastAsia="宋体"/>
            <w:noProof/>
          </w:rPr>
          <w:t>Proposal 4</w:t>
        </w:r>
        <w:r>
          <w:rPr>
            <w:rFonts w:asciiTheme="minorHAnsi" w:eastAsiaTheme="minorEastAsia" w:hAnsiTheme="minorHAnsi" w:cstheme="minorBidi"/>
            <w:b w:val="0"/>
            <w:noProof/>
            <w:kern w:val="2"/>
            <w:sz w:val="21"/>
            <w:szCs w:val="22"/>
            <w:lang w:val="en-US" w:eastAsia="zh-CN"/>
            <w14:ligatures w14:val="standardContextual"/>
          </w:rPr>
          <w:tab/>
        </w:r>
        <w:r w:rsidRPr="00801CDA">
          <w:rPr>
            <w:rStyle w:val="Hyperlink"/>
            <w:rFonts w:eastAsia="宋体"/>
            <w:noProof/>
          </w:rPr>
          <w:t>RAN2 supports event triggered data collection/report, UE may start/stop L1 measurement result logging and reporting according to RSRP threshold-based event, e.g., the measured RSRP is above/below a threshold.</w:t>
        </w:r>
      </w:hyperlink>
    </w:p>
    <w:p w14:paraId="47601468" w14:textId="65BA25B7" w:rsidR="003A6B8E" w:rsidRDefault="003A6B8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59" w:history="1">
        <w:r w:rsidRPr="00801CDA">
          <w:rPr>
            <w:rStyle w:val="Hyperlink"/>
            <w:rFonts w:eastAsia="宋体"/>
            <w:noProof/>
          </w:rPr>
          <w:t>Proposal 5</w:t>
        </w:r>
        <w:r>
          <w:rPr>
            <w:rFonts w:asciiTheme="minorHAnsi" w:eastAsiaTheme="minorEastAsia" w:hAnsiTheme="minorHAnsi" w:cstheme="minorBidi"/>
            <w:b w:val="0"/>
            <w:noProof/>
            <w:kern w:val="2"/>
            <w:sz w:val="21"/>
            <w:szCs w:val="22"/>
            <w:lang w:val="en-US" w:eastAsia="zh-CN"/>
            <w14:ligatures w14:val="standardContextual"/>
          </w:rPr>
          <w:tab/>
        </w:r>
        <w:r w:rsidRPr="00801CDA">
          <w:rPr>
            <w:rStyle w:val="Hyperlink"/>
            <w:rFonts w:eastAsia="宋体"/>
            <w:noProof/>
          </w:rPr>
          <w:t>The data collection configurations which are not activated upon configuration can be activated dynamically.</w:t>
        </w:r>
      </w:hyperlink>
    </w:p>
    <w:p w14:paraId="4BFBC1DB" w14:textId="5C6B2161" w:rsidR="003A6B8E" w:rsidRDefault="003A6B8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60" w:history="1">
        <w:r w:rsidRPr="00801CDA">
          <w:rPr>
            <w:rStyle w:val="Hyperlink"/>
            <w:rFonts w:eastAsia="宋体"/>
            <w:noProof/>
          </w:rPr>
          <w:t>Proposal 6</w:t>
        </w:r>
        <w:r>
          <w:rPr>
            <w:rFonts w:asciiTheme="minorHAnsi" w:eastAsiaTheme="minorEastAsia" w:hAnsiTheme="minorHAnsi" w:cstheme="minorBidi"/>
            <w:b w:val="0"/>
            <w:noProof/>
            <w:kern w:val="2"/>
            <w:sz w:val="21"/>
            <w:szCs w:val="22"/>
            <w:lang w:val="en-US" w:eastAsia="zh-CN"/>
            <w14:ligatures w14:val="standardContextual"/>
          </w:rPr>
          <w:tab/>
        </w:r>
        <w:r w:rsidRPr="00801CDA">
          <w:rPr>
            <w:rStyle w:val="Hyperlink"/>
            <w:rFonts w:eastAsia="宋体"/>
            <w:noProof/>
          </w:rPr>
          <w:t>UE can be configured with one or more data collection configurations.</w:t>
        </w:r>
      </w:hyperlink>
    </w:p>
    <w:p w14:paraId="1448D3DD" w14:textId="4DEEF141" w:rsidR="003A6B8E" w:rsidRDefault="003A6B8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61" w:history="1">
        <w:r w:rsidRPr="00801CDA">
          <w:rPr>
            <w:rStyle w:val="Hyperlink"/>
            <w:rFonts w:eastAsia="宋体"/>
            <w:noProof/>
          </w:rPr>
          <w:t>Proposal 7</w:t>
        </w:r>
        <w:r>
          <w:rPr>
            <w:rFonts w:asciiTheme="minorHAnsi" w:eastAsiaTheme="minorEastAsia" w:hAnsiTheme="minorHAnsi" w:cstheme="minorBidi"/>
            <w:b w:val="0"/>
            <w:noProof/>
            <w:kern w:val="2"/>
            <w:sz w:val="21"/>
            <w:szCs w:val="22"/>
            <w:lang w:val="en-US" w:eastAsia="zh-CN"/>
            <w14:ligatures w14:val="standardContextual"/>
          </w:rPr>
          <w:tab/>
        </w:r>
        <w:r w:rsidRPr="00801CDA">
          <w:rPr>
            <w:rStyle w:val="Hyperlink"/>
            <w:rFonts w:eastAsia="宋体"/>
            <w:noProof/>
          </w:rPr>
          <w:t xml:space="preserve">RAN2 introduces a new UE variable (similar as </w:t>
        </w:r>
        <w:r w:rsidRPr="00801CDA">
          <w:rPr>
            <w:rStyle w:val="Hyperlink"/>
            <w:i/>
            <w:iCs/>
            <w:noProof/>
          </w:rPr>
          <w:t>VarLogMeasReport</w:t>
        </w:r>
        <w:r w:rsidRPr="00801CDA">
          <w:rPr>
            <w:rStyle w:val="Hyperlink"/>
            <w:rFonts w:eastAsia="宋体"/>
            <w:noProof/>
          </w:rPr>
          <w:t xml:space="preserve">) for logging the L1 measurement results in RRC connected state. Then, when transmitting the logged L1 measurement results using RRC </w:t>
        </w:r>
        <w:r w:rsidRPr="00801CDA">
          <w:rPr>
            <w:rStyle w:val="Hyperlink"/>
            <w:rFonts w:eastAsia="宋体"/>
            <w:i/>
            <w:iCs/>
            <w:noProof/>
          </w:rPr>
          <w:t>MeasurementReport</w:t>
        </w:r>
        <w:r w:rsidRPr="00801CDA">
          <w:rPr>
            <w:rStyle w:val="Hyperlink"/>
            <w:rFonts w:eastAsia="宋体"/>
            <w:noProof/>
          </w:rPr>
          <w:t xml:space="preserve"> message, each message will convey the logged L1 measurement results stored in the new UE variable.</w:t>
        </w:r>
      </w:hyperlink>
    </w:p>
    <w:p w14:paraId="48F48EF0" w14:textId="325F7DAB" w:rsidR="003A6B8E" w:rsidRDefault="003A6B8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62" w:history="1">
        <w:r w:rsidRPr="00801CDA">
          <w:rPr>
            <w:rStyle w:val="Hyperlink"/>
            <w:rFonts w:eastAsia="宋体"/>
            <w:noProof/>
          </w:rPr>
          <w:t>Proposal 8</w:t>
        </w:r>
        <w:r>
          <w:rPr>
            <w:rFonts w:asciiTheme="minorHAnsi" w:eastAsiaTheme="minorEastAsia" w:hAnsiTheme="minorHAnsi" w:cstheme="minorBidi"/>
            <w:b w:val="0"/>
            <w:noProof/>
            <w:kern w:val="2"/>
            <w:sz w:val="21"/>
            <w:szCs w:val="22"/>
            <w:lang w:val="en-US" w:eastAsia="zh-CN"/>
            <w14:ligatures w14:val="standardContextual"/>
          </w:rPr>
          <w:tab/>
        </w:r>
        <w:r w:rsidRPr="00801CDA">
          <w:rPr>
            <w:rStyle w:val="Hyperlink"/>
            <w:rFonts w:eastAsia="宋体"/>
            <w:noProof/>
          </w:rPr>
          <w:t>UE can be configured to trigger the data report upon a percentage of its maximum buffer size is reached.</w:t>
        </w:r>
      </w:hyperlink>
    </w:p>
    <w:p w14:paraId="691C7C3B" w14:textId="7E359F98" w:rsidR="003A6B8E" w:rsidRDefault="003A6B8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63" w:history="1">
        <w:r w:rsidRPr="00801CDA">
          <w:rPr>
            <w:rStyle w:val="Hyperlink"/>
            <w:rFonts w:eastAsia="宋体"/>
            <w:noProof/>
          </w:rPr>
          <w:t>Proposal 9</w:t>
        </w:r>
        <w:r>
          <w:rPr>
            <w:rFonts w:asciiTheme="minorHAnsi" w:eastAsiaTheme="minorEastAsia" w:hAnsiTheme="minorHAnsi" w:cstheme="minorBidi"/>
            <w:b w:val="0"/>
            <w:noProof/>
            <w:kern w:val="2"/>
            <w:sz w:val="21"/>
            <w:szCs w:val="22"/>
            <w:lang w:val="en-US" w:eastAsia="zh-CN"/>
            <w14:ligatures w14:val="standardContextual"/>
          </w:rPr>
          <w:tab/>
        </w:r>
        <w:r w:rsidRPr="00801CDA">
          <w:rPr>
            <w:rStyle w:val="Hyperlink"/>
            <w:rFonts w:eastAsia="宋体"/>
            <w:noProof/>
          </w:rPr>
          <w:t>Upon the trigger of the data report, UE will send an availability indication together with data size information for gNB to fetch the logged data with enough radio resource reserved.</w:t>
        </w:r>
      </w:hyperlink>
    </w:p>
    <w:p w14:paraId="04D6C49F" w14:textId="16FAB95C" w:rsidR="003A6B8E" w:rsidRDefault="003A6B8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64" w:history="1">
        <w:r w:rsidRPr="00801CDA">
          <w:rPr>
            <w:rStyle w:val="Hyperlink"/>
            <w:rFonts w:eastAsia="宋体"/>
            <w:noProof/>
          </w:rPr>
          <w:t>Proposal 10</w:t>
        </w:r>
        <w:r>
          <w:rPr>
            <w:rFonts w:asciiTheme="minorHAnsi" w:eastAsiaTheme="minorEastAsia" w:hAnsiTheme="minorHAnsi" w:cstheme="minorBidi"/>
            <w:b w:val="0"/>
            <w:noProof/>
            <w:kern w:val="2"/>
            <w:sz w:val="21"/>
            <w:szCs w:val="22"/>
            <w:lang w:val="en-US" w:eastAsia="zh-CN"/>
            <w14:ligatures w14:val="standardContextual"/>
          </w:rPr>
          <w:tab/>
        </w:r>
        <w:r w:rsidRPr="00801CDA">
          <w:rPr>
            <w:rStyle w:val="Hyperlink"/>
            <w:rFonts w:eastAsia="宋体"/>
            <w:noProof/>
          </w:rPr>
          <w:t>UEInformationRequest and UEInformationResponse messages are used for gNB to fetch the logged data from UE.</w:t>
        </w:r>
      </w:hyperlink>
    </w:p>
    <w:p w14:paraId="3E41AB6E" w14:textId="1058A2B4" w:rsidR="003A6B8E" w:rsidRDefault="003A6B8E">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8711865" w:history="1">
        <w:r w:rsidRPr="00801CDA">
          <w:rPr>
            <w:rStyle w:val="Hyperlink"/>
            <w:rFonts w:eastAsia="宋体"/>
            <w:noProof/>
          </w:rPr>
          <w:t>Proposal 11</w:t>
        </w:r>
        <w:r>
          <w:rPr>
            <w:rFonts w:asciiTheme="minorHAnsi" w:eastAsiaTheme="minorEastAsia" w:hAnsiTheme="minorHAnsi" w:cstheme="minorBidi"/>
            <w:b w:val="0"/>
            <w:noProof/>
            <w:kern w:val="2"/>
            <w:sz w:val="21"/>
            <w:szCs w:val="22"/>
            <w:lang w:val="en-US" w:eastAsia="zh-CN"/>
            <w14:ligatures w14:val="standardContextual"/>
          </w:rPr>
          <w:tab/>
        </w:r>
        <w:r w:rsidRPr="00801CDA">
          <w:rPr>
            <w:rStyle w:val="Hyperlink"/>
            <w:rFonts w:eastAsia="宋体"/>
            <w:noProof/>
          </w:rPr>
          <w:t xml:space="preserve">If one </w:t>
        </w:r>
        <w:r w:rsidRPr="00801CDA">
          <w:rPr>
            <w:rStyle w:val="Hyperlink"/>
            <w:rFonts w:eastAsia="宋体"/>
            <w:i/>
            <w:iCs/>
            <w:noProof/>
          </w:rPr>
          <w:t xml:space="preserve">UEInformationResponse </w:t>
        </w:r>
        <w:r w:rsidRPr="00801CDA">
          <w:rPr>
            <w:rStyle w:val="Hyperlink"/>
            <w:rFonts w:eastAsia="宋体"/>
            <w:noProof/>
          </w:rPr>
          <w:t xml:space="preserve">is not enough to convey all logged data, UE should be able to generate and transmit multiple </w:t>
        </w:r>
        <w:r w:rsidRPr="00801CDA">
          <w:rPr>
            <w:rStyle w:val="Hyperlink"/>
            <w:rFonts w:eastAsia="宋体"/>
            <w:i/>
            <w:iCs/>
            <w:noProof/>
          </w:rPr>
          <w:t>UEInformationResponse</w:t>
        </w:r>
        <w:r w:rsidRPr="00801CDA">
          <w:rPr>
            <w:rStyle w:val="Hyperlink"/>
            <w:rFonts w:eastAsia="宋体"/>
            <w:noProof/>
          </w:rPr>
          <w:t xml:space="preserve"> messages consecutively without waiting for another </w:t>
        </w:r>
        <w:r w:rsidRPr="00801CDA">
          <w:rPr>
            <w:rStyle w:val="Hyperlink"/>
            <w:rFonts w:eastAsia="宋体"/>
            <w:i/>
            <w:iCs/>
            <w:noProof/>
          </w:rPr>
          <w:t>UEInformationRequest</w:t>
        </w:r>
        <w:r w:rsidRPr="00801CDA">
          <w:rPr>
            <w:rStyle w:val="Hyperlink"/>
            <w:rFonts w:eastAsia="宋体"/>
            <w:noProof/>
          </w:rPr>
          <w:t xml:space="preserve"> message.</w:t>
        </w:r>
      </w:hyperlink>
    </w:p>
    <w:p w14:paraId="6A0D96D2" w14:textId="785A601E"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2484B577" w:rsidR="00B14CD7" w:rsidRDefault="00DF1B95"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hint="eastAsia"/>
          <w:b/>
          <w:sz w:val="32"/>
          <w:szCs w:val="32"/>
          <w:lang w:eastAsia="zh-CN"/>
        </w:rPr>
        <w:t>Draft LS to RAN3/</w:t>
      </w:r>
      <w:r w:rsidR="0043244A">
        <w:rPr>
          <w:rFonts w:eastAsia="宋体" w:cs="Arial" w:hint="eastAsia"/>
          <w:b/>
          <w:sz w:val="32"/>
          <w:szCs w:val="32"/>
          <w:lang w:eastAsia="zh-CN"/>
        </w:rPr>
        <w:t xml:space="preserve"> </w:t>
      </w:r>
      <w:r>
        <w:rPr>
          <w:rFonts w:eastAsia="宋体" w:cs="Arial" w:hint="eastAsia"/>
          <w:b/>
          <w:sz w:val="32"/>
          <w:szCs w:val="32"/>
          <w:lang w:eastAsia="zh-CN"/>
        </w:rPr>
        <w:t>SA5</w:t>
      </w:r>
    </w:p>
    <w:p w14:paraId="49D185BE" w14:textId="77777777" w:rsidR="007269F0" w:rsidRPr="007269F0" w:rsidRDefault="007269F0" w:rsidP="007269F0">
      <w:pPr>
        <w:rPr>
          <w:rFonts w:eastAsia="宋体"/>
          <w:lang w:eastAsia="zh-CN"/>
        </w:rPr>
      </w:pPr>
    </w:p>
    <w:p w14:paraId="1220EAEE" w14:textId="3BA0ADED" w:rsidR="0033095D" w:rsidRPr="0033095D" w:rsidRDefault="0033095D" w:rsidP="0033095D">
      <w:pPr>
        <w:overflowPunct/>
        <w:autoSpaceDE/>
        <w:autoSpaceDN/>
        <w:adjustRightInd/>
        <w:spacing w:before="240" w:after="60"/>
        <w:ind w:left="1701" w:hanging="1701"/>
        <w:textAlignment w:val="auto"/>
        <w:outlineLvl w:val="0"/>
        <w:rPr>
          <w:rFonts w:eastAsiaTheme="minorEastAsia" w:cs="Arial"/>
          <w:b/>
          <w:bCs/>
          <w:kern w:val="28"/>
          <w:lang w:eastAsia="zh-CN"/>
        </w:rPr>
      </w:pPr>
      <w:r w:rsidRPr="0033095D">
        <w:rPr>
          <w:rFonts w:cs="Arial"/>
          <w:b/>
          <w:bCs/>
          <w:kern w:val="28"/>
          <w:lang w:eastAsia="en-US"/>
        </w:rPr>
        <w:t>Title:</w:t>
      </w:r>
      <w:r w:rsidRPr="0033095D">
        <w:rPr>
          <w:rFonts w:cs="Arial"/>
          <w:b/>
          <w:bCs/>
          <w:kern w:val="28"/>
          <w:lang w:eastAsia="en-US"/>
        </w:rPr>
        <w:tab/>
        <w:t xml:space="preserve">LS on </w:t>
      </w:r>
      <w:r>
        <w:rPr>
          <w:rFonts w:eastAsiaTheme="minorEastAsia" w:cs="Arial" w:hint="eastAsia"/>
          <w:b/>
          <w:bCs/>
          <w:kern w:val="28"/>
          <w:lang w:eastAsia="zh-CN"/>
        </w:rPr>
        <w:t xml:space="preserve">NW side </w:t>
      </w:r>
      <w:r w:rsidR="00A47940">
        <w:rPr>
          <w:rFonts w:eastAsiaTheme="minorEastAsia" w:cs="Arial" w:hint="eastAsia"/>
          <w:b/>
          <w:bCs/>
          <w:kern w:val="28"/>
          <w:lang w:eastAsia="zh-CN"/>
        </w:rPr>
        <w:t xml:space="preserve">model </w:t>
      </w:r>
      <w:r>
        <w:rPr>
          <w:rFonts w:eastAsiaTheme="minorEastAsia" w:cs="Arial"/>
          <w:b/>
          <w:bCs/>
          <w:kern w:val="28"/>
          <w:lang w:eastAsia="zh-CN"/>
        </w:rPr>
        <w:t>training</w:t>
      </w:r>
      <w:r>
        <w:rPr>
          <w:rFonts w:eastAsiaTheme="minorEastAsia" w:cs="Arial" w:hint="eastAsia"/>
          <w:b/>
          <w:bCs/>
          <w:kern w:val="28"/>
          <w:lang w:eastAsia="zh-CN"/>
        </w:rPr>
        <w:t xml:space="preserve"> data collection for AI based beam management</w:t>
      </w:r>
    </w:p>
    <w:p w14:paraId="13E15CF1" w14:textId="77777777" w:rsidR="0033095D" w:rsidRPr="0033095D" w:rsidRDefault="0033095D" w:rsidP="0033095D">
      <w:pPr>
        <w:overflowPunct/>
        <w:autoSpaceDE/>
        <w:autoSpaceDN/>
        <w:adjustRightInd/>
        <w:spacing w:before="240" w:after="60"/>
        <w:ind w:left="1701" w:hanging="1701"/>
        <w:textAlignment w:val="auto"/>
        <w:outlineLvl w:val="0"/>
        <w:rPr>
          <w:rFonts w:cs="Arial"/>
          <w:b/>
          <w:bCs/>
          <w:kern w:val="28"/>
          <w:lang w:eastAsia="en-US"/>
        </w:rPr>
      </w:pPr>
      <w:r w:rsidRPr="0033095D">
        <w:rPr>
          <w:rFonts w:cs="Arial"/>
          <w:b/>
          <w:bCs/>
          <w:kern w:val="28"/>
          <w:lang w:eastAsia="en-US"/>
        </w:rPr>
        <w:t>Response to:</w:t>
      </w:r>
      <w:r w:rsidRPr="0033095D">
        <w:rPr>
          <w:rFonts w:cs="Arial"/>
          <w:b/>
          <w:bCs/>
          <w:kern w:val="28"/>
          <w:lang w:eastAsia="en-US"/>
        </w:rPr>
        <w:tab/>
      </w:r>
    </w:p>
    <w:p w14:paraId="47B75108" w14:textId="77777777" w:rsidR="0033095D" w:rsidRPr="0033095D" w:rsidRDefault="0033095D" w:rsidP="0033095D">
      <w:pPr>
        <w:overflowPunct/>
        <w:autoSpaceDE/>
        <w:autoSpaceDN/>
        <w:adjustRightInd/>
        <w:spacing w:before="240" w:after="60"/>
        <w:ind w:left="1701" w:hanging="1701"/>
        <w:textAlignment w:val="auto"/>
        <w:outlineLvl w:val="0"/>
        <w:rPr>
          <w:rFonts w:cs="Arial"/>
          <w:b/>
          <w:bCs/>
          <w:kern w:val="28"/>
          <w:lang w:eastAsia="en-US"/>
        </w:rPr>
      </w:pPr>
      <w:r w:rsidRPr="0033095D">
        <w:rPr>
          <w:rFonts w:cs="Arial"/>
          <w:b/>
          <w:bCs/>
          <w:kern w:val="28"/>
          <w:lang w:eastAsia="en-US"/>
        </w:rPr>
        <w:t>Release:</w:t>
      </w:r>
      <w:r w:rsidRPr="0033095D">
        <w:rPr>
          <w:rFonts w:cs="Arial"/>
          <w:b/>
          <w:bCs/>
          <w:kern w:val="28"/>
          <w:lang w:eastAsia="en-US"/>
        </w:rPr>
        <w:tab/>
        <w:t>Rel-19</w:t>
      </w:r>
    </w:p>
    <w:p w14:paraId="5EAC84AF" w14:textId="77777777" w:rsidR="0033095D" w:rsidRPr="0033095D" w:rsidRDefault="0033095D" w:rsidP="0033095D">
      <w:pPr>
        <w:overflowPunct/>
        <w:autoSpaceDE/>
        <w:autoSpaceDN/>
        <w:adjustRightInd/>
        <w:spacing w:before="240" w:after="60"/>
        <w:ind w:left="1701" w:hanging="1701"/>
        <w:textAlignment w:val="auto"/>
        <w:outlineLvl w:val="0"/>
        <w:rPr>
          <w:rFonts w:cs="Arial"/>
          <w:b/>
          <w:bCs/>
          <w:kern w:val="28"/>
          <w:lang w:eastAsia="en-US"/>
        </w:rPr>
      </w:pPr>
      <w:r w:rsidRPr="0033095D">
        <w:rPr>
          <w:rFonts w:cs="Arial"/>
          <w:b/>
          <w:bCs/>
          <w:kern w:val="28"/>
          <w:lang w:eastAsia="en-US"/>
        </w:rPr>
        <w:t>Work Item:</w:t>
      </w:r>
      <w:r w:rsidRPr="0033095D">
        <w:rPr>
          <w:rFonts w:cs="Arial"/>
          <w:b/>
          <w:bCs/>
          <w:kern w:val="28"/>
          <w:lang w:eastAsia="en-US"/>
        </w:rPr>
        <w:tab/>
        <w:t>NR_AIML_Air</w:t>
      </w:r>
    </w:p>
    <w:p w14:paraId="1B6B132E" w14:textId="77777777" w:rsidR="0033095D" w:rsidRPr="0033095D" w:rsidRDefault="0033095D" w:rsidP="0033095D">
      <w:pPr>
        <w:overflowPunct/>
        <w:autoSpaceDE/>
        <w:autoSpaceDN/>
        <w:adjustRightInd/>
        <w:spacing w:after="60"/>
        <w:ind w:left="1985" w:hanging="1985"/>
        <w:textAlignment w:val="auto"/>
        <w:rPr>
          <w:rFonts w:eastAsia="Malgun Gothic" w:cs="Arial"/>
          <w:b/>
          <w:lang w:eastAsia="en-US"/>
        </w:rPr>
      </w:pPr>
    </w:p>
    <w:p w14:paraId="75CB8ADF" w14:textId="0316D437" w:rsidR="0033095D" w:rsidRPr="0033095D" w:rsidRDefault="0033095D" w:rsidP="0033095D">
      <w:pPr>
        <w:overflowPunct/>
        <w:autoSpaceDE/>
        <w:autoSpaceDN/>
        <w:adjustRightInd/>
        <w:spacing w:after="60"/>
        <w:ind w:left="1985" w:hanging="1985"/>
        <w:textAlignment w:val="auto"/>
        <w:rPr>
          <w:rFonts w:eastAsiaTheme="minorEastAsia" w:cs="Arial"/>
          <w:b/>
          <w:lang w:eastAsia="zh-CN"/>
        </w:rPr>
      </w:pPr>
      <w:r w:rsidRPr="0033095D">
        <w:rPr>
          <w:rFonts w:eastAsia="Malgun Gothic" w:cs="Arial"/>
          <w:b/>
          <w:lang w:eastAsia="en-US"/>
        </w:rPr>
        <w:t>Source:</w:t>
      </w:r>
      <w:r w:rsidRPr="0033095D">
        <w:rPr>
          <w:rFonts w:eastAsia="Malgun Gothic" w:cs="Arial"/>
          <w:b/>
          <w:lang w:eastAsia="en-US"/>
        </w:rPr>
        <w:tab/>
      </w:r>
      <w:r w:rsidRPr="0033095D">
        <w:rPr>
          <w:rFonts w:eastAsia="Malgun Gothic" w:cs="Arial"/>
          <w:b/>
          <w:bCs/>
          <w:lang w:eastAsia="en-US"/>
        </w:rPr>
        <w:t>RAN</w:t>
      </w:r>
      <w:r>
        <w:rPr>
          <w:rFonts w:eastAsiaTheme="minorEastAsia" w:cs="Arial" w:hint="eastAsia"/>
          <w:b/>
          <w:bCs/>
          <w:lang w:eastAsia="zh-CN"/>
        </w:rPr>
        <w:t>2</w:t>
      </w:r>
    </w:p>
    <w:p w14:paraId="1C9B91F0" w14:textId="34339945" w:rsidR="0033095D" w:rsidRPr="0033095D" w:rsidRDefault="0033095D" w:rsidP="0033095D">
      <w:pPr>
        <w:overflowPunct/>
        <w:autoSpaceDE/>
        <w:autoSpaceDN/>
        <w:adjustRightInd/>
        <w:spacing w:after="60"/>
        <w:ind w:left="1985" w:hanging="1985"/>
        <w:textAlignment w:val="auto"/>
        <w:rPr>
          <w:rFonts w:eastAsiaTheme="minorEastAsia" w:cs="Arial"/>
          <w:b/>
          <w:lang w:eastAsia="zh-CN"/>
        </w:rPr>
      </w:pPr>
      <w:r w:rsidRPr="0033095D">
        <w:rPr>
          <w:rFonts w:eastAsia="Malgun Gothic" w:cs="Arial"/>
          <w:b/>
          <w:lang w:eastAsia="en-US"/>
        </w:rPr>
        <w:t>To:</w:t>
      </w:r>
      <w:r w:rsidRPr="0033095D">
        <w:rPr>
          <w:rFonts w:eastAsia="Malgun Gothic" w:cs="Arial"/>
          <w:b/>
          <w:lang w:eastAsia="en-US"/>
        </w:rPr>
        <w:tab/>
      </w:r>
      <w:r>
        <w:rPr>
          <w:rFonts w:eastAsiaTheme="minorEastAsia" w:cs="Arial" w:hint="eastAsia"/>
          <w:lang w:eastAsia="zh-CN"/>
        </w:rPr>
        <w:t>RAN3, SA5</w:t>
      </w:r>
    </w:p>
    <w:p w14:paraId="173A60A8" w14:textId="279FBE4D" w:rsidR="0033095D" w:rsidRPr="0033095D" w:rsidRDefault="0033095D" w:rsidP="0033095D">
      <w:pPr>
        <w:overflowPunct/>
        <w:autoSpaceDE/>
        <w:autoSpaceDN/>
        <w:adjustRightInd/>
        <w:spacing w:after="60"/>
        <w:ind w:left="1985" w:hanging="1985"/>
        <w:textAlignment w:val="auto"/>
        <w:rPr>
          <w:rFonts w:eastAsiaTheme="minorEastAsia" w:cs="Arial"/>
          <w:b/>
          <w:lang w:eastAsia="zh-CN"/>
        </w:rPr>
      </w:pPr>
      <w:r w:rsidRPr="0033095D">
        <w:rPr>
          <w:rFonts w:eastAsia="Malgun Gothic" w:cs="Arial"/>
          <w:b/>
          <w:lang w:eastAsia="en-US"/>
        </w:rPr>
        <w:lastRenderedPageBreak/>
        <w:t>Cc:</w:t>
      </w:r>
      <w:r w:rsidRPr="0033095D">
        <w:rPr>
          <w:rFonts w:eastAsia="Malgun Gothic" w:cs="Arial"/>
          <w:b/>
          <w:lang w:eastAsia="en-US"/>
        </w:rPr>
        <w:tab/>
      </w:r>
      <w:r w:rsidR="004A0CC8">
        <w:rPr>
          <w:rFonts w:eastAsiaTheme="minorEastAsia" w:cs="Arial" w:hint="eastAsia"/>
          <w:b/>
          <w:lang w:eastAsia="zh-CN"/>
        </w:rPr>
        <w:t>RAN1</w:t>
      </w:r>
      <w:r w:rsidR="00F65F46">
        <w:rPr>
          <w:rFonts w:eastAsiaTheme="minorEastAsia" w:cs="Arial" w:hint="eastAsia"/>
          <w:b/>
          <w:lang w:eastAsia="zh-CN"/>
        </w:rPr>
        <w:t>, SA2</w:t>
      </w:r>
    </w:p>
    <w:p w14:paraId="359AD6E9" w14:textId="77777777" w:rsidR="0033095D" w:rsidRPr="0033095D" w:rsidRDefault="0033095D" w:rsidP="0033095D">
      <w:pPr>
        <w:overflowPunct/>
        <w:autoSpaceDE/>
        <w:autoSpaceDN/>
        <w:adjustRightInd/>
        <w:spacing w:after="60"/>
        <w:ind w:left="1985" w:hanging="1985"/>
        <w:textAlignment w:val="auto"/>
        <w:rPr>
          <w:rFonts w:eastAsia="Malgun Gothic" w:cs="Arial"/>
          <w:bCs/>
          <w:lang w:eastAsia="en-US"/>
        </w:rPr>
      </w:pPr>
    </w:p>
    <w:p w14:paraId="1033863C" w14:textId="77777777" w:rsidR="0033095D" w:rsidRPr="0033095D" w:rsidRDefault="0033095D" w:rsidP="0033095D">
      <w:pPr>
        <w:tabs>
          <w:tab w:val="left" w:pos="2268"/>
        </w:tabs>
        <w:overflowPunct/>
        <w:autoSpaceDE/>
        <w:autoSpaceDN/>
        <w:adjustRightInd/>
        <w:spacing w:after="0"/>
        <w:textAlignment w:val="auto"/>
        <w:rPr>
          <w:rFonts w:eastAsia="Malgun Gothic" w:cs="Arial"/>
          <w:bCs/>
          <w:lang w:eastAsia="en-US"/>
        </w:rPr>
      </w:pPr>
      <w:r w:rsidRPr="0033095D">
        <w:rPr>
          <w:rFonts w:eastAsia="Malgun Gothic" w:cs="Arial"/>
          <w:b/>
          <w:lang w:eastAsia="en-US"/>
        </w:rPr>
        <w:t>Contact Person:</w:t>
      </w:r>
      <w:r w:rsidRPr="0033095D">
        <w:rPr>
          <w:rFonts w:eastAsia="Malgun Gothic" w:cs="Arial"/>
          <w:bCs/>
          <w:lang w:eastAsia="en-US"/>
        </w:rPr>
        <w:tab/>
      </w:r>
    </w:p>
    <w:p w14:paraId="23B15A41" w14:textId="18906970" w:rsidR="0033095D" w:rsidRPr="0033095D" w:rsidRDefault="0033095D" w:rsidP="0033095D">
      <w:pPr>
        <w:keepNext/>
        <w:tabs>
          <w:tab w:val="left" w:pos="2694"/>
        </w:tabs>
        <w:overflowPunct/>
        <w:autoSpaceDE/>
        <w:autoSpaceDN/>
        <w:adjustRightInd/>
        <w:spacing w:after="0"/>
        <w:ind w:left="567"/>
        <w:textAlignment w:val="auto"/>
        <w:outlineLvl w:val="3"/>
        <w:rPr>
          <w:rFonts w:eastAsia="Malgun Gothic" w:cs="Arial"/>
          <w:b/>
          <w:bCs/>
          <w:lang w:eastAsia="en-US"/>
        </w:rPr>
      </w:pPr>
      <w:r w:rsidRPr="0033095D">
        <w:rPr>
          <w:rFonts w:eastAsia="Malgun Gothic" w:cs="Arial"/>
          <w:b/>
          <w:lang w:eastAsia="en-US"/>
        </w:rPr>
        <w:t>Name:</w:t>
      </w:r>
      <w:r w:rsidR="00797B81">
        <w:rPr>
          <w:rFonts w:eastAsiaTheme="minorEastAsia" w:cs="Arial" w:hint="eastAsia"/>
          <w:b/>
          <w:lang w:eastAsia="zh-CN"/>
        </w:rPr>
        <w:t xml:space="preserve"> </w:t>
      </w:r>
    </w:p>
    <w:p w14:paraId="65E03AC4" w14:textId="7D15D9B2" w:rsidR="0033095D" w:rsidRPr="0033095D" w:rsidRDefault="0033095D" w:rsidP="0033095D">
      <w:pPr>
        <w:keepNext/>
        <w:tabs>
          <w:tab w:val="left" w:pos="2694"/>
        </w:tabs>
        <w:overflowPunct/>
        <w:autoSpaceDE/>
        <w:autoSpaceDN/>
        <w:adjustRightInd/>
        <w:spacing w:after="0"/>
        <w:ind w:left="567"/>
        <w:textAlignment w:val="auto"/>
        <w:outlineLvl w:val="3"/>
        <w:rPr>
          <w:rFonts w:eastAsia="Malgun Gothic" w:cs="Arial"/>
          <w:b/>
          <w:bCs/>
          <w:color w:val="0000FF"/>
          <w:lang w:val="en-US" w:eastAsia="en-US"/>
        </w:rPr>
      </w:pPr>
      <w:r w:rsidRPr="0033095D">
        <w:rPr>
          <w:rFonts w:eastAsia="Malgun Gothic" w:cs="Arial"/>
          <w:b/>
          <w:color w:val="0000FF"/>
          <w:lang w:val="en-US" w:eastAsia="en-US"/>
        </w:rPr>
        <w:t>E-mail Address:</w:t>
      </w:r>
      <w:r w:rsidRPr="0033095D">
        <w:rPr>
          <w:rFonts w:eastAsia="Malgun Gothic" w:cs="Arial"/>
          <w:b/>
          <w:bCs/>
          <w:color w:val="0000FF"/>
          <w:lang w:val="en-US" w:eastAsia="en-US"/>
        </w:rPr>
        <w:tab/>
      </w:r>
    </w:p>
    <w:p w14:paraId="663B5229" w14:textId="77777777" w:rsidR="0033095D" w:rsidRPr="0033095D" w:rsidRDefault="0033095D" w:rsidP="0033095D">
      <w:pPr>
        <w:overflowPunct/>
        <w:autoSpaceDE/>
        <w:autoSpaceDN/>
        <w:adjustRightInd/>
        <w:spacing w:after="60"/>
        <w:ind w:left="1985" w:hanging="1985"/>
        <w:textAlignment w:val="auto"/>
        <w:rPr>
          <w:rFonts w:eastAsia="Malgun Gothic" w:cs="Arial"/>
          <w:b/>
          <w:lang w:val="en-US" w:eastAsia="en-US"/>
        </w:rPr>
      </w:pPr>
    </w:p>
    <w:p w14:paraId="0CCBCA63" w14:textId="2D28D2AC" w:rsidR="0033095D" w:rsidRPr="0033095D" w:rsidRDefault="0033095D" w:rsidP="0033095D">
      <w:pPr>
        <w:tabs>
          <w:tab w:val="left" w:pos="2268"/>
        </w:tabs>
        <w:overflowPunct/>
        <w:autoSpaceDE/>
        <w:autoSpaceDN/>
        <w:adjustRightInd/>
        <w:spacing w:after="0"/>
        <w:textAlignment w:val="auto"/>
        <w:rPr>
          <w:rFonts w:eastAsia="Malgun Gothic" w:cs="Arial"/>
          <w:bCs/>
          <w:lang w:eastAsia="en-US"/>
        </w:rPr>
      </w:pPr>
      <w:r w:rsidRPr="0033095D">
        <w:rPr>
          <w:rFonts w:eastAsia="Malgun Gothic" w:cs="Arial"/>
          <w:b/>
          <w:lang w:eastAsia="en-US"/>
        </w:rPr>
        <w:t xml:space="preserve">Send any </w:t>
      </w:r>
      <w:proofErr w:type="gramStart"/>
      <w:r w:rsidRPr="0033095D">
        <w:rPr>
          <w:rFonts w:eastAsia="Malgun Gothic" w:cs="Arial"/>
          <w:b/>
          <w:lang w:eastAsia="en-US"/>
        </w:rPr>
        <w:t>reply</w:t>
      </w:r>
      <w:proofErr w:type="gramEnd"/>
      <w:r w:rsidRPr="0033095D">
        <w:rPr>
          <w:rFonts w:eastAsia="Malgun Gothic" w:cs="Arial"/>
          <w:b/>
          <w:lang w:eastAsia="en-US"/>
        </w:rPr>
        <w:t xml:space="preserve"> LS to:</w:t>
      </w:r>
      <w:r w:rsidRPr="0033095D">
        <w:rPr>
          <w:rFonts w:eastAsia="Malgun Gothic" w:cs="Arial"/>
          <w:b/>
          <w:lang w:eastAsia="en-US"/>
        </w:rPr>
        <w:tab/>
        <w:t xml:space="preserve">3GPP Liaisons Coordinator, </w:t>
      </w:r>
      <w:hyperlink r:id="rId13" w:history="1">
        <w:r w:rsidRPr="0033095D">
          <w:rPr>
            <w:rStyle w:val="Hyperlink"/>
            <w:rFonts w:eastAsia="Malgun Gothic" w:cs="Arial"/>
            <w:b/>
            <w:lang w:eastAsia="en-US"/>
          </w:rPr>
          <w:t>mailto:3GPPLiaison@etsi.org</w:t>
        </w:r>
      </w:hyperlink>
      <w:r w:rsidRPr="0033095D">
        <w:rPr>
          <w:rFonts w:eastAsia="Malgun Gothic" w:cs="Arial"/>
          <w:b/>
          <w:lang w:eastAsia="en-US"/>
        </w:rPr>
        <w:t xml:space="preserve"> </w:t>
      </w:r>
      <w:r w:rsidRPr="0033095D">
        <w:rPr>
          <w:rFonts w:eastAsia="Malgun Gothic" w:cs="Arial"/>
          <w:bCs/>
          <w:lang w:eastAsia="en-US"/>
        </w:rPr>
        <w:tab/>
      </w:r>
    </w:p>
    <w:p w14:paraId="541168B8" w14:textId="77777777" w:rsidR="00A63CA6" w:rsidRDefault="00A63CA6" w:rsidP="00A63CA6">
      <w:pPr>
        <w:spacing w:after="60"/>
        <w:ind w:left="1985" w:hanging="1985"/>
        <w:rPr>
          <w:rFonts w:cs="Arial"/>
          <w:b/>
          <w:lang w:eastAsia="en-US"/>
        </w:rPr>
      </w:pPr>
    </w:p>
    <w:p w14:paraId="3AEB2CE4" w14:textId="77777777" w:rsidR="00A63CA6" w:rsidRDefault="00A63CA6" w:rsidP="00A63CA6">
      <w:pPr>
        <w:pBdr>
          <w:bottom w:val="single" w:sz="4" w:space="1" w:color="auto"/>
        </w:pBdr>
        <w:rPr>
          <w:rFonts w:cs="Arial"/>
        </w:rPr>
      </w:pPr>
    </w:p>
    <w:p w14:paraId="6B25FCB2" w14:textId="77777777" w:rsidR="00A63CA6" w:rsidRDefault="00A63CA6" w:rsidP="00A63CA6">
      <w:pPr>
        <w:rPr>
          <w:rFonts w:cs="Arial"/>
        </w:rPr>
      </w:pPr>
    </w:p>
    <w:p w14:paraId="2B5C18A6" w14:textId="77777777" w:rsidR="00A63CA6" w:rsidRDefault="00A63CA6" w:rsidP="00A63CA6">
      <w:pPr>
        <w:spacing w:after="120"/>
        <w:rPr>
          <w:rFonts w:cs="Arial"/>
          <w:b/>
        </w:rPr>
      </w:pPr>
      <w:r>
        <w:rPr>
          <w:rFonts w:cs="Arial"/>
          <w:b/>
        </w:rPr>
        <w:t>1. Overall Description:</w:t>
      </w:r>
    </w:p>
    <w:p w14:paraId="56C68917" w14:textId="77777777" w:rsidR="0033095D" w:rsidRDefault="0033095D" w:rsidP="0033095D">
      <w:pPr>
        <w:rPr>
          <w:rFonts w:eastAsia="宋体"/>
          <w:lang w:eastAsia="zh-CN"/>
        </w:rPr>
      </w:pPr>
    </w:p>
    <w:p w14:paraId="29DB2A62" w14:textId="5B6EF595" w:rsidR="007269F0" w:rsidRDefault="007269F0" w:rsidP="0033095D">
      <w:pPr>
        <w:rPr>
          <w:rFonts w:eastAsia="宋体"/>
          <w:lang w:eastAsia="zh-CN"/>
        </w:rPr>
      </w:pPr>
      <w:r>
        <w:rPr>
          <w:rFonts w:eastAsia="宋体" w:hint="eastAsia"/>
          <w:lang w:eastAsia="zh-CN"/>
        </w:rPr>
        <w:t>For the use case of AI based beam management, a</w:t>
      </w:r>
      <w:r w:rsidR="004A0CC8">
        <w:rPr>
          <w:rFonts w:eastAsia="宋体" w:hint="eastAsia"/>
          <w:lang w:eastAsia="zh-CN"/>
        </w:rPr>
        <w:t>n</w:t>
      </w:r>
      <w:r>
        <w:rPr>
          <w:rFonts w:eastAsia="宋体" w:hint="eastAsia"/>
          <w:lang w:eastAsia="zh-CN"/>
        </w:rPr>
        <w:t xml:space="preserve"> AI model </w:t>
      </w:r>
      <w:r>
        <w:rPr>
          <w:rFonts w:eastAsia="宋体"/>
          <w:lang w:eastAsia="zh-CN"/>
        </w:rPr>
        <w:t>could be</w:t>
      </w:r>
      <w:r>
        <w:rPr>
          <w:rFonts w:eastAsia="宋体" w:hint="eastAsia"/>
          <w:lang w:eastAsia="zh-CN"/>
        </w:rPr>
        <w:t xml:space="preserve"> deployed </w:t>
      </w:r>
      <w:r w:rsidR="004A0CC8">
        <w:rPr>
          <w:rFonts w:eastAsia="宋体" w:hint="eastAsia"/>
          <w:lang w:eastAsia="zh-CN"/>
        </w:rPr>
        <w:t>at</w:t>
      </w:r>
      <w:r>
        <w:rPr>
          <w:rFonts w:eastAsia="宋体" w:hint="eastAsia"/>
          <w:lang w:eastAsia="zh-CN"/>
        </w:rPr>
        <w:t xml:space="preserve"> gNB to predict beam quality in either spatial domain</w:t>
      </w:r>
      <w:r w:rsidR="004A0CC8">
        <w:rPr>
          <w:rFonts w:eastAsia="宋体" w:hint="eastAsia"/>
          <w:lang w:eastAsia="zh-CN"/>
        </w:rPr>
        <w:t xml:space="preserve"> (</w:t>
      </w:r>
      <w:r w:rsidR="004A0CC8">
        <w:rPr>
          <w:rFonts w:eastAsia="宋体"/>
          <w:lang w:eastAsia="zh-CN"/>
        </w:rPr>
        <w:t>“</w:t>
      </w:r>
      <w:r w:rsidR="004A0CC8">
        <w:rPr>
          <w:rFonts w:eastAsia="宋体" w:hint="eastAsia"/>
          <w:lang w:eastAsia="zh-CN"/>
        </w:rPr>
        <w:t>BM-Case1</w:t>
      </w:r>
      <w:r w:rsidR="004A0CC8">
        <w:rPr>
          <w:rFonts w:eastAsia="宋体"/>
          <w:lang w:eastAsia="zh-CN"/>
        </w:rPr>
        <w:t>”</w:t>
      </w:r>
      <w:r w:rsidR="004A0CC8">
        <w:rPr>
          <w:rFonts w:eastAsia="宋体" w:hint="eastAsia"/>
          <w:lang w:eastAsia="zh-CN"/>
        </w:rPr>
        <w:t>)</w:t>
      </w:r>
      <w:r>
        <w:rPr>
          <w:rFonts w:eastAsia="宋体" w:hint="eastAsia"/>
          <w:lang w:eastAsia="zh-CN"/>
        </w:rPr>
        <w:t xml:space="preserve"> or </w:t>
      </w:r>
      <w:r>
        <w:rPr>
          <w:rFonts w:eastAsia="宋体"/>
          <w:lang w:eastAsia="zh-CN"/>
        </w:rPr>
        <w:t>temporal</w:t>
      </w:r>
      <w:r>
        <w:rPr>
          <w:rFonts w:eastAsia="宋体" w:hint="eastAsia"/>
          <w:lang w:eastAsia="zh-CN"/>
        </w:rPr>
        <w:t xml:space="preserve"> </w:t>
      </w:r>
      <w:r>
        <w:rPr>
          <w:rFonts w:eastAsia="宋体"/>
          <w:lang w:eastAsia="zh-CN"/>
        </w:rPr>
        <w:t>domain</w:t>
      </w:r>
      <w:r>
        <w:rPr>
          <w:rFonts w:eastAsia="宋体" w:hint="eastAsia"/>
          <w:lang w:eastAsia="zh-CN"/>
        </w:rPr>
        <w:t xml:space="preserve"> (</w:t>
      </w:r>
      <w:r w:rsidR="004A0CC8">
        <w:rPr>
          <w:rFonts w:eastAsia="宋体"/>
          <w:lang w:eastAsia="zh-CN"/>
        </w:rPr>
        <w:t>“</w:t>
      </w:r>
      <w:r w:rsidR="004A0CC8">
        <w:rPr>
          <w:rFonts w:eastAsia="宋体" w:hint="eastAsia"/>
          <w:lang w:eastAsia="zh-CN"/>
        </w:rPr>
        <w:t>BM-Case2</w:t>
      </w:r>
      <w:r w:rsidR="004A0CC8">
        <w:rPr>
          <w:rFonts w:eastAsia="宋体"/>
          <w:lang w:eastAsia="zh-CN"/>
        </w:rPr>
        <w:t>”</w:t>
      </w:r>
      <w:r>
        <w:rPr>
          <w:rFonts w:eastAsia="宋体" w:hint="eastAsia"/>
          <w:lang w:eastAsia="zh-CN"/>
        </w:rPr>
        <w:t>)</w:t>
      </w:r>
      <w:r w:rsidR="004A0CC8">
        <w:rPr>
          <w:rFonts w:eastAsia="宋体" w:hint="eastAsia"/>
          <w:lang w:eastAsia="zh-CN"/>
        </w:rPr>
        <w:t xml:space="preserve">. </w:t>
      </w:r>
    </w:p>
    <w:p w14:paraId="2D7B8F1E" w14:textId="0AF9FCF8" w:rsidR="00905804" w:rsidRDefault="00A80E99" w:rsidP="000058BB">
      <w:pPr>
        <w:rPr>
          <w:rFonts w:eastAsia="宋体"/>
          <w:lang w:eastAsia="zh-CN"/>
        </w:rPr>
      </w:pPr>
      <w:proofErr w:type="gramStart"/>
      <w:r>
        <w:rPr>
          <w:rFonts w:eastAsia="宋体" w:hint="eastAsia"/>
          <w:lang w:eastAsia="zh-CN"/>
        </w:rPr>
        <w:t>In order to</w:t>
      </w:r>
      <w:proofErr w:type="gramEnd"/>
      <w:r>
        <w:rPr>
          <w:rFonts w:eastAsia="宋体" w:hint="eastAsia"/>
          <w:lang w:eastAsia="zh-CN"/>
        </w:rPr>
        <w:t xml:space="preserve"> collect required data for the training of such gNB-sided model, </w:t>
      </w:r>
      <w:r w:rsidR="007D64F9">
        <w:rPr>
          <w:rFonts w:eastAsia="宋体" w:hint="eastAsia"/>
          <w:lang w:eastAsia="zh-CN"/>
        </w:rPr>
        <w:t xml:space="preserve">RAN2 agreed </w:t>
      </w:r>
      <w:r w:rsidR="0009642B">
        <w:rPr>
          <w:rFonts w:eastAsia="宋体" w:hint="eastAsia"/>
          <w:lang w:eastAsia="zh-CN"/>
        </w:rPr>
        <w:t xml:space="preserve">to support OAM-centric data collection </w:t>
      </w:r>
      <w:r w:rsidR="0009642B">
        <w:rPr>
          <w:rFonts w:eastAsia="宋体"/>
          <w:lang w:eastAsia="zh-CN"/>
        </w:rPr>
        <w:t>based</w:t>
      </w:r>
      <w:r w:rsidR="0009642B">
        <w:rPr>
          <w:rFonts w:eastAsia="宋体" w:hint="eastAsia"/>
          <w:lang w:eastAsia="zh-CN"/>
        </w:rPr>
        <w:t xml:space="preserve"> on immediate MDT framework</w:t>
      </w:r>
      <w:r w:rsidR="007D64F9">
        <w:rPr>
          <w:rFonts w:eastAsia="宋体" w:hint="eastAsia"/>
          <w:lang w:eastAsia="zh-CN"/>
        </w:rPr>
        <w:t xml:space="preserve">. The </w:t>
      </w:r>
      <w:r w:rsidR="007D64F9">
        <w:rPr>
          <w:rFonts w:eastAsia="宋体"/>
          <w:lang w:eastAsia="zh-CN"/>
        </w:rPr>
        <w:t>training</w:t>
      </w:r>
      <w:r w:rsidR="007D64F9">
        <w:rPr>
          <w:rFonts w:eastAsia="宋体" w:hint="eastAsia"/>
          <w:lang w:eastAsia="zh-CN"/>
        </w:rPr>
        <w:t xml:space="preserve"> data may include</w:t>
      </w:r>
      <w:r w:rsidR="00797B81">
        <w:rPr>
          <w:rFonts w:eastAsia="宋体" w:hint="eastAsia"/>
          <w:lang w:eastAsia="zh-CN"/>
        </w:rPr>
        <w:t xml:space="preserve"> L1-RSPR and</w:t>
      </w:r>
      <w:r w:rsidR="006958A4">
        <w:rPr>
          <w:rFonts w:eastAsia="宋体" w:hint="eastAsia"/>
          <w:lang w:eastAsia="zh-CN"/>
        </w:rPr>
        <w:t xml:space="preserve"> </w:t>
      </w:r>
      <w:r w:rsidR="00797B81">
        <w:rPr>
          <w:rFonts w:eastAsia="宋体" w:hint="eastAsia"/>
          <w:lang w:eastAsia="zh-CN"/>
        </w:rPr>
        <w:t>beam-IDs</w:t>
      </w:r>
      <w:r w:rsidR="00EA49F0">
        <w:rPr>
          <w:rFonts w:eastAsia="宋体" w:hint="eastAsia"/>
          <w:lang w:eastAsia="zh-CN"/>
        </w:rPr>
        <w:t xml:space="preserve"> which are </w:t>
      </w:r>
      <w:r w:rsidR="006958A4">
        <w:rPr>
          <w:rFonts w:eastAsia="宋体" w:hint="eastAsia"/>
          <w:lang w:eastAsia="zh-CN"/>
        </w:rPr>
        <w:t xml:space="preserve">considered new </w:t>
      </w:r>
      <w:r w:rsidR="00C25A37">
        <w:rPr>
          <w:rFonts w:eastAsia="宋体" w:hint="eastAsia"/>
          <w:lang w:eastAsia="zh-CN"/>
        </w:rPr>
        <w:t>data type</w:t>
      </w:r>
      <w:r w:rsidR="006958A4">
        <w:rPr>
          <w:rFonts w:eastAsia="宋体" w:hint="eastAsia"/>
          <w:lang w:eastAsia="zh-CN"/>
        </w:rPr>
        <w:t xml:space="preserve"> </w:t>
      </w:r>
      <w:r w:rsidR="00F65F46">
        <w:rPr>
          <w:rFonts w:eastAsia="宋体" w:hint="eastAsia"/>
          <w:lang w:eastAsia="zh-CN"/>
        </w:rPr>
        <w:t xml:space="preserve">comparing to those </w:t>
      </w:r>
      <w:r w:rsidR="00C25A37">
        <w:rPr>
          <w:rFonts w:eastAsia="宋体" w:hint="eastAsia"/>
          <w:lang w:eastAsia="zh-CN"/>
        </w:rPr>
        <w:t xml:space="preserve">already </w:t>
      </w:r>
      <w:r w:rsidR="00F65F46">
        <w:rPr>
          <w:rFonts w:eastAsia="宋体" w:hint="eastAsia"/>
          <w:lang w:eastAsia="zh-CN"/>
        </w:rPr>
        <w:t xml:space="preserve">supported in the legacy MDT </w:t>
      </w:r>
      <w:r w:rsidR="00F65F46">
        <w:rPr>
          <w:rFonts w:eastAsia="宋体"/>
          <w:lang w:eastAsia="zh-CN"/>
        </w:rPr>
        <w:t>framework</w:t>
      </w:r>
      <w:r w:rsidR="00D4360C">
        <w:rPr>
          <w:rFonts w:eastAsia="宋体" w:hint="eastAsia"/>
          <w:lang w:eastAsia="zh-CN"/>
        </w:rPr>
        <w:t xml:space="preserve">. </w:t>
      </w:r>
    </w:p>
    <w:p w14:paraId="47E9879F" w14:textId="65E56C60" w:rsidR="00416194" w:rsidRDefault="0009642B" w:rsidP="000058BB">
      <w:pPr>
        <w:rPr>
          <w:rFonts w:eastAsia="宋体"/>
          <w:lang w:eastAsia="zh-CN"/>
        </w:rPr>
      </w:pPr>
      <w:r>
        <w:rPr>
          <w:rFonts w:eastAsia="宋体" w:hint="eastAsia"/>
          <w:lang w:eastAsia="zh-CN"/>
        </w:rPr>
        <w:t>Therefore, enhancement to the legacy MDT framework is</w:t>
      </w:r>
      <w:r w:rsidR="00416194">
        <w:rPr>
          <w:rFonts w:eastAsia="宋体" w:hint="eastAsia"/>
          <w:lang w:eastAsia="zh-CN"/>
        </w:rPr>
        <w:t xml:space="preserve"> possibly needed and may impact RAN3 and SA5 specification.</w:t>
      </w:r>
    </w:p>
    <w:p w14:paraId="7896C368" w14:textId="77777777" w:rsidR="007269F0" w:rsidRDefault="007269F0" w:rsidP="0033095D">
      <w:pPr>
        <w:rPr>
          <w:rFonts w:eastAsia="宋体"/>
          <w:lang w:eastAsia="zh-CN"/>
        </w:rPr>
      </w:pPr>
    </w:p>
    <w:p w14:paraId="3E419A85" w14:textId="77777777" w:rsidR="00C66E62" w:rsidRDefault="00C66E62" w:rsidP="00C66E62">
      <w:pPr>
        <w:spacing w:after="120"/>
        <w:rPr>
          <w:rFonts w:cs="Arial"/>
          <w:b/>
          <w:lang w:eastAsia="en-US"/>
        </w:rPr>
      </w:pPr>
      <w:r>
        <w:rPr>
          <w:rFonts w:cs="Arial"/>
          <w:b/>
        </w:rPr>
        <w:t>2. Actions:</w:t>
      </w:r>
    </w:p>
    <w:p w14:paraId="75D1C1DF" w14:textId="44F72593" w:rsidR="00C66E62" w:rsidRPr="00F774C5" w:rsidRDefault="00C66E62" w:rsidP="00C66E62">
      <w:pPr>
        <w:spacing w:after="120"/>
        <w:ind w:left="1985" w:hanging="1985"/>
        <w:rPr>
          <w:rFonts w:eastAsiaTheme="minorEastAsia" w:cs="Arial"/>
          <w:b/>
          <w:lang w:eastAsia="zh-CN"/>
        </w:rPr>
      </w:pPr>
      <w:r>
        <w:rPr>
          <w:rFonts w:cs="Arial"/>
          <w:b/>
        </w:rPr>
        <w:t xml:space="preserve">To WG </w:t>
      </w:r>
      <w:r>
        <w:rPr>
          <w:rFonts w:eastAsiaTheme="minorEastAsia" w:cs="Arial" w:hint="eastAsia"/>
          <w:b/>
          <w:lang w:eastAsia="zh-CN"/>
        </w:rPr>
        <w:t>RAN3</w:t>
      </w:r>
      <w:r>
        <w:rPr>
          <w:rFonts w:cs="Arial"/>
          <w:b/>
        </w:rPr>
        <w:t>, WG SA</w:t>
      </w:r>
      <w:r w:rsidR="007F2F1B">
        <w:rPr>
          <w:rFonts w:eastAsiaTheme="minorEastAsia" w:cs="Arial" w:hint="eastAsia"/>
          <w:b/>
          <w:lang w:eastAsia="zh-CN"/>
        </w:rPr>
        <w:t>5</w:t>
      </w:r>
    </w:p>
    <w:p w14:paraId="0B0774E3" w14:textId="6872652D" w:rsidR="00C66E62" w:rsidRPr="00C66E62" w:rsidRDefault="00C66E62" w:rsidP="00C66E62">
      <w:pPr>
        <w:spacing w:after="120"/>
        <w:ind w:left="993" w:hanging="993"/>
        <w:rPr>
          <w:rFonts w:eastAsiaTheme="minorEastAsia" w:cs="Arial"/>
          <w:i/>
          <w:iCs/>
          <w:lang w:eastAsia="zh-CN"/>
        </w:rPr>
      </w:pPr>
      <w:r>
        <w:rPr>
          <w:rFonts w:cs="Arial"/>
          <w:b/>
        </w:rPr>
        <w:t xml:space="preserve">ACTION: </w:t>
      </w:r>
      <w:r>
        <w:rPr>
          <w:rFonts w:cs="Arial"/>
          <w:b/>
        </w:rPr>
        <w:tab/>
      </w:r>
      <w:r>
        <w:rPr>
          <w:rFonts w:eastAsiaTheme="minorEastAsia" w:hint="eastAsia"/>
          <w:sz w:val="22"/>
          <w:szCs w:val="22"/>
          <w:lang w:val="en-US" w:eastAsia="zh-CN"/>
        </w:rPr>
        <w:t xml:space="preserve"> </w:t>
      </w:r>
    </w:p>
    <w:p w14:paraId="381BD918" w14:textId="202FB4C6" w:rsidR="00C66E62" w:rsidRDefault="007F2F1B" w:rsidP="00C66E62">
      <w:pPr>
        <w:spacing w:after="120"/>
        <w:ind w:left="993" w:hanging="993"/>
        <w:rPr>
          <w:rFonts w:eastAsiaTheme="minorEastAsia" w:cs="Arial"/>
          <w:lang w:eastAsia="zh-CN"/>
        </w:rPr>
      </w:pPr>
      <w:r>
        <w:rPr>
          <w:rFonts w:eastAsiaTheme="minorEastAsia" w:cs="Arial" w:hint="eastAsia"/>
          <w:lang w:eastAsia="zh-CN"/>
        </w:rPr>
        <w:t xml:space="preserve">RAN2 kindly asks RAN3 and SA5 to take the above progress into account in their future work and provide further </w:t>
      </w:r>
      <w:r>
        <w:rPr>
          <w:rFonts w:eastAsiaTheme="minorEastAsia" w:cs="Arial"/>
          <w:lang w:eastAsia="zh-CN"/>
        </w:rPr>
        <w:t>feedback</w:t>
      </w:r>
      <w:r>
        <w:rPr>
          <w:rFonts w:eastAsiaTheme="minorEastAsia" w:cs="Arial" w:hint="eastAsia"/>
          <w:lang w:eastAsia="zh-CN"/>
        </w:rPr>
        <w:t xml:space="preserve"> if any.</w:t>
      </w:r>
    </w:p>
    <w:p w14:paraId="539945BF" w14:textId="77777777" w:rsidR="00F774C5" w:rsidRPr="00F774C5" w:rsidRDefault="00F774C5" w:rsidP="00C66E62">
      <w:pPr>
        <w:spacing w:after="120"/>
        <w:ind w:left="993" w:hanging="993"/>
        <w:rPr>
          <w:rFonts w:eastAsiaTheme="minorEastAsia" w:cs="Arial"/>
          <w:lang w:eastAsia="zh-CN"/>
        </w:rPr>
      </w:pPr>
    </w:p>
    <w:p w14:paraId="1F644324" w14:textId="75CBF425" w:rsidR="00C66E62" w:rsidRDefault="00C66E62" w:rsidP="00C66E62">
      <w:pPr>
        <w:spacing w:after="120"/>
        <w:rPr>
          <w:rFonts w:cs="Arial"/>
          <w:b/>
        </w:rPr>
      </w:pPr>
      <w:r>
        <w:rPr>
          <w:rFonts w:cs="Arial"/>
          <w:b/>
        </w:rPr>
        <w:t xml:space="preserve">3. Date of Next </w:t>
      </w:r>
      <w:r w:rsidR="007F2F1B">
        <w:rPr>
          <w:rFonts w:eastAsiaTheme="minorEastAsia" w:cs="Arial" w:hint="eastAsia"/>
          <w:b/>
          <w:lang w:eastAsia="zh-CN"/>
        </w:rPr>
        <w:t>RAN2</w:t>
      </w:r>
      <w:r>
        <w:rPr>
          <w:rFonts w:cs="Arial"/>
          <w:b/>
        </w:rPr>
        <w:t xml:space="preserve"> Meetings:</w:t>
      </w:r>
    </w:p>
    <w:p w14:paraId="64707240" w14:textId="364AB5B3" w:rsidR="00C66E62" w:rsidRDefault="002F1113" w:rsidP="00C66E62">
      <w:pPr>
        <w:tabs>
          <w:tab w:val="left" w:pos="5103"/>
        </w:tabs>
        <w:spacing w:after="120"/>
        <w:ind w:left="2268" w:hanging="2268"/>
        <w:rPr>
          <w:rFonts w:eastAsiaTheme="minorEastAsia" w:cs="Arial"/>
          <w:bCs/>
          <w:lang w:eastAsia="zh-CN"/>
        </w:rPr>
      </w:pPr>
      <w:r>
        <w:rPr>
          <w:rFonts w:eastAsiaTheme="minorEastAsia" w:cs="Arial" w:hint="eastAsia"/>
          <w:bCs/>
          <w:lang w:eastAsia="zh-CN"/>
        </w:rPr>
        <w:t>RAN2</w:t>
      </w:r>
      <w:r w:rsidR="00C66E62">
        <w:rPr>
          <w:rFonts w:cs="Arial"/>
          <w:bCs/>
        </w:rPr>
        <w:t>#1</w:t>
      </w:r>
      <w:r>
        <w:rPr>
          <w:rFonts w:eastAsiaTheme="minorEastAsia" w:cs="Arial" w:hint="eastAsia"/>
          <w:bCs/>
          <w:lang w:eastAsia="zh-CN"/>
        </w:rPr>
        <w:t>28</w:t>
      </w:r>
      <w:r w:rsidR="00C66E62">
        <w:rPr>
          <w:rFonts w:cs="Arial"/>
          <w:bCs/>
        </w:rPr>
        <w:tab/>
      </w:r>
      <w:r w:rsidR="00C66E62">
        <w:rPr>
          <w:rFonts w:cs="Arial"/>
          <w:bCs/>
        </w:rPr>
        <w:tab/>
      </w:r>
      <w:r>
        <w:rPr>
          <w:rFonts w:eastAsiaTheme="minorEastAsia" w:cs="Arial" w:hint="eastAsia"/>
          <w:bCs/>
          <w:lang w:eastAsia="zh-CN"/>
        </w:rPr>
        <w:t>18</w:t>
      </w:r>
      <w:r w:rsidRPr="002F1113">
        <w:rPr>
          <w:rFonts w:eastAsiaTheme="minorEastAsia" w:cs="Arial" w:hint="eastAsia"/>
          <w:bCs/>
          <w:vertAlign w:val="superscript"/>
          <w:lang w:eastAsia="zh-CN"/>
        </w:rPr>
        <w:t>th</w:t>
      </w:r>
      <w:r>
        <w:rPr>
          <w:rFonts w:eastAsiaTheme="minorEastAsia" w:cs="Arial" w:hint="eastAsia"/>
          <w:bCs/>
          <w:lang w:eastAsia="zh-CN"/>
        </w:rPr>
        <w:t xml:space="preserve"> </w:t>
      </w:r>
      <w:r w:rsidR="00C66E62">
        <w:rPr>
          <w:rFonts w:cs="Arial"/>
          <w:bCs/>
        </w:rPr>
        <w:t xml:space="preserve">– </w:t>
      </w:r>
      <w:r>
        <w:rPr>
          <w:rFonts w:eastAsiaTheme="minorEastAsia" w:cs="Arial" w:hint="eastAsia"/>
          <w:bCs/>
          <w:lang w:eastAsia="zh-CN"/>
        </w:rPr>
        <w:t>22</w:t>
      </w:r>
      <w:r w:rsidRPr="002F1113">
        <w:rPr>
          <w:rFonts w:eastAsiaTheme="minorEastAsia" w:cs="Arial" w:hint="eastAsia"/>
          <w:bCs/>
          <w:vertAlign w:val="superscript"/>
          <w:lang w:eastAsia="zh-CN"/>
        </w:rPr>
        <w:t>nd</w:t>
      </w:r>
      <w:r>
        <w:rPr>
          <w:rFonts w:eastAsiaTheme="minorEastAsia" w:cs="Arial" w:hint="eastAsia"/>
          <w:bCs/>
          <w:lang w:eastAsia="zh-CN"/>
        </w:rPr>
        <w:t xml:space="preserve"> Nov</w:t>
      </w:r>
      <w:r w:rsidR="00C66E62">
        <w:rPr>
          <w:rFonts w:cs="Arial"/>
          <w:bCs/>
        </w:rPr>
        <w:t xml:space="preserve"> 2024</w:t>
      </w:r>
      <w:r w:rsidR="00C66E62">
        <w:rPr>
          <w:rFonts w:cs="Arial"/>
          <w:bCs/>
        </w:rPr>
        <w:tab/>
      </w:r>
      <w:r>
        <w:rPr>
          <w:rFonts w:eastAsiaTheme="minorEastAsia" w:cs="Arial" w:hint="eastAsia"/>
          <w:bCs/>
          <w:lang w:eastAsia="zh-CN"/>
        </w:rPr>
        <w:t>Orlando</w:t>
      </w:r>
      <w:r w:rsidR="00C66E62">
        <w:rPr>
          <w:rFonts w:cs="Arial"/>
          <w:bCs/>
        </w:rPr>
        <w:t xml:space="preserve">, </w:t>
      </w:r>
      <w:r>
        <w:rPr>
          <w:rFonts w:eastAsiaTheme="minorEastAsia" w:cs="Arial" w:hint="eastAsia"/>
          <w:bCs/>
          <w:lang w:eastAsia="zh-CN"/>
        </w:rPr>
        <w:t>USA</w:t>
      </w:r>
    </w:p>
    <w:p w14:paraId="23F46314" w14:textId="592EEDC0" w:rsidR="00671E5B" w:rsidRPr="003961A5" w:rsidRDefault="002F1113" w:rsidP="003961A5">
      <w:pPr>
        <w:tabs>
          <w:tab w:val="left" w:pos="5103"/>
        </w:tabs>
        <w:spacing w:after="120"/>
        <w:ind w:left="2268" w:hanging="2268"/>
        <w:rPr>
          <w:rFonts w:eastAsiaTheme="minorEastAsia" w:cs="Arial"/>
          <w:bCs/>
          <w:lang w:eastAsia="zh-CN"/>
        </w:rPr>
      </w:pPr>
      <w:r>
        <w:rPr>
          <w:rFonts w:eastAsiaTheme="minorEastAsia" w:cs="Arial" w:hint="eastAsia"/>
          <w:bCs/>
          <w:lang w:eastAsia="zh-CN"/>
        </w:rPr>
        <w:t>RAN2#129</w:t>
      </w:r>
      <w:r>
        <w:rPr>
          <w:rFonts w:eastAsiaTheme="minorEastAsia" w:cs="Arial"/>
          <w:bCs/>
          <w:lang w:eastAsia="zh-CN"/>
        </w:rPr>
        <w:tab/>
      </w:r>
      <w:r>
        <w:rPr>
          <w:rFonts w:eastAsiaTheme="minorEastAsia" w:cs="Arial"/>
          <w:bCs/>
          <w:lang w:eastAsia="zh-CN"/>
        </w:rPr>
        <w:tab/>
      </w:r>
      <w:r>
        <w:rPr>
          <w:rFonts w:eastAsiaTheme="minorEastAsia" w:cs="Arial" w:hint="eastAsia"/>
          <w:bCs/>
          <w:lang w:eastAsia="zh-CN"/>
        </w:rPr>
        <w:t>17</w:t>
      </w:r>
      <w:r w:rsidRPr="002F1113">
        <w:rPr>
          <w:rFonts w:eastAsiaTheme="minorEastAsia" w:cs="Arial" w:hint="eastAsia"/>
          <w:bCs/>
          <w:vertAlign w:val="superscript"/>
          <w:lang w:eastAsia="zh-CN"/>
        </w:rPr>
        <w:t>th</w:t>
      </w:r>
      <w:r>
        <w:rPr>
          <w:rFonts w:eastAsiaTheme="minorEastAsia" w:cs="Arial" w:hint="eastAsia"/>
          <w:bCs/>
          <w:lang w:eastAsia="zh-CN"/>
        </w:rPr>
        <w:t xml:space="preserve"> </w:t>
      </w:r>
      <w:r>
        <w:rPr>
          <w:rFonts w:eastAsiaTheme="minorEastAsia" w:cs="Arial"/>
          <w:bCs/>
          <w:lang w:eastAsia="zh-CN"/>
        </w:rPr>
        <w:t>–</w:t>
      </w:r>
      <w:r>
        <w:rPr>
          <w:rFonts w:eastAsiaTheme="minorEastAsia" w:cs="Arial" w:hint="eastAsia"/>
          <w:bCs/>
          <w:lang w:eastAsia="zh-CN"/>
        </w:rPr>
        <w:t xml:space="preserve"> 21</w:t>
      </w:r>
      <w:r w:rsidRPr="002F1113">
        <w:rPr>
          <w:rFonts w:eastAsiaTheme="minorEastAsia" w:cs="Arial" w:hint="eastAsia"/>
          <w:bCs/>
          <w:vertAlign w:val="superscript"/>
          <w:lang w:eastAsia="zh-CN"/>
        </w:rPr>
        <w:t>st</w:t>
      </w:r>
      <w:r>
        <w:rPr>
          <w:rFonts w:eastAsiaTheme="minorEastAsia" w:cs="Arial" w:hint="eastAsia"/>
          <w:bCs/>
          <w:lang w:eastAsia="zh-CN"/>
        </w:rPr>
        <w:t xml:space="preserve"> Feb 2025</w:t>
      </w:r>
      <w:r>
        <w:rPr>
          <w:rFonts w:eastAsiaTheme="minorEastAsia" w:cs="Arial"/>
          <w:bCs/>
          <w:lang w:eastAsia="zh-CN"/>
        </w:rPr>
        <w:tab/>
      </w:r>
      <w:r>
        <w:rPr>
          <w:rFonts w:eastAsiaTheme="minorEastAsia" w:cs="Arial" w:hint="eastAsia"/>
          <w:bCs/>
          <w:lang w:eastAsia="zh-CN"/>
        </w:rPr>
        <w:t>Athens, GR</w:t>
      </w:r>
    </w:p>
    <w:sectPr w:rsidR="00671E5B" w:rsidRPr="003961A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5AFFF" w14:textId="77777777" w:rsidR="00FE44F8" w:rsidRDefault="00FE44F8">
      <w:pPr>
        <w:spacing w:after="0"/>
      </w:pPr>
      <w:r>
        <w:separator/>
      </w:r>
    </w:p>
  </w:endnote>
  <w:endnote w:type="continuationSeparator" w:id="0">
    <w:p w14:paraId="74EBD393" w14:textId="77777777" w:rsidR="00FE44F8" w:rsidRDefault="00FE44F8">
      <w:pPr>
        <w:spacing w:after="0"/>
      </w:pPr>
      <w:r>
        <w:continuationSeparator/>
      </w:r>
    </w:p>
  </w:endnote>
  <w:endnote w:type="continuationNotice" w:id="1">
    <w:p w14:paraId="7FA07900" w14:textId="77777777" w:rsidR="00FE44F8" w:rsidRDefault="00FE44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A61B6" w14:textId="77777777" w:rsidR="00FE44F8" w:rsidRDefault="00FE44F8">
      <w:pPr>
        <w:spacing w:after="0"/>
      </w:pPr>
      <w:r>
        <w:separator/>
      </w:r>
    </w:p>
  </w:footnote>
  <w:footnote w:type="continuationSeparator" w:id="0">
    <w:p w14:paraId="1D643D37" w14:textId="77777777" w:rsidR="00FE44F8" w:rsidRDefault="00FE44F8">
      <w:pPr>
        <w:spacing w:after="0"/>
      </w:pPr>
      <w:r>
        <w:continuationSeparator/>
      </w:r>
    </w:p>
  </w:footnote>
  <w:footnote w:type="continuationNotice" w:id="1">
    <w:p w14:paraId="25AFC701" w14:textId="77777777" w:rsidR="00FE44F8" w:rsidRDefault="00FE44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E13DFD"/>
    <w:multiLevelType w:val="hybridMultilevel"/>
    <w:tmpl w:val="FB4C38B2"/>
    <w:lvl w:ilvl="0" w:tplc="F8161BF6">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C30FC7"/>
    <w:multiLevelType w:val="hybridMultilevel"/>
    <w:tmpl w:val="27DEE62A"/>
    <w:lvl w:ilvl="0" w:tplc="607CEA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8CA556A"/>
    <w:multiLevelType w:val="multilevel"/>
    <w:tmpl w:val="F1000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877595254">
    <w:abstractNumId w:val="11"/>
  </w:num>
  <w:num w:numId="2" w16cid:durableId="1318144947">
    <w:abstractNumId w:val="8"/>
  </w:num>
  <w:num w:numId="3" w16cid:durableId="990252826">
    <w:abstractNumId w:val="6"/>
  </w:num>
  <w:num w:numId="4" w16cid:durableId="1499688829">
    <w:abstractNumId w:val="1"/>
  </w:num>
  <w:num w:numId="5" w16cid:durableId="1963414938">
    <w:abstractNumId w:val="4"/>
  </w:num>
  <w:num w:numId="6" w16cid:durableId="609704568">
    <w:abstractNumId w:val="7"/>
  </w:num>
  <w:num w:numId="7" w16cid:durableId="249626638">
    <w:abstractNumId w:val="13"/>
  </w:num>
  <w:num w:numId="8" w16cid:durableId="1222248332">
    <w:abstractNumId w:val="3"/>
  </w:num>
  <w:num w:numId="9" w16cid:durableId="1841387552">
    <w:abstractNumId w:val="2"/>
  </w:num>
  <w:num w:numId="10" w16cid:durableId="1926986547">
    <w:abstractNumId w:val="12"/>
  </w:num>
  <w:num w:numId="11" w16cid:durableId="688487369">
    <w:abstractNumId w:val="10"/>
  </w:num>
  <w:num w:numId="12" w16cid:durableId="849949723">
    <w:abstractNumId w:val="9"/>
  </w:num>
  <w:num w:numId="13" w16cid:durableId="1705449004">
    <w:abstractNumId w:val="5"/>
  </w:num>
  <w:num w:numId="14" w16cid:durableId="286275230">
    <w:abstractNumId w:val="0"/>
  </w:num>
  <w:num w:numId="15" w16cid:durableId="1157107378">
    <w:abstractNumId w:val="4"/>
  </w:num>
  <w:num w:numId="16" w16cid:durableId="117395828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82F"/>
    <w:rsid w:val="00004DD2"/>
    <w:rsid w:val="000058BB"/>
    <w:rsid w:val="00005DED"/>
    <w:rsid w:val="00006186"/>
    <w:rsid w:val="00006236"/>
    <w:rsid w:val="00007FDB"/>
    <w:rsid w:val="00010009"/>
    <w:rsid w:val="000104C6"/>
    <w:rsid w:val="00010B23"/>
    <w:rsid w:val="00011B32"/>
    <w:rsid w:val="000125EB"/>
    <w:rsid w:val="00014401"/>
    <w:rsid w:val="0001447C"/>
    <w:rsid w:val="00014947"/>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6E7E"/>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32A"/>
    <w:rsid w:val="00043A56"/>
    <w:rsid w:val="00044ACC"/>
    <w:rsid w:val="00044D43"/>
    <w:rsid w:val="00044D58"/>
    <w:rsid w:val="00045418"/>
    <w:rsid w:val="000455D1"/>
    <w:rsid w:val="00045B6F"/>
    <w:rsid w:val="00045E16"/>
    <w:rsid w:val="00046BB2"/>
    <w:rsid w:val="00047B5B"/>
    <w:rsid w:val="000507F8"/>
    <w:rsid w:val="00050EE9"/>
    <w:rsid w:val="00050F9D"/>
    <w:rsid w:val="00051171"/>
    <w:rsid w:val="00051609"/>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4369"/>
    <w:rsid w:val="00064C38"/>
    <w:rsid w:val="00064EB3"/>
    <w:rsid w:val="00065060"/>
    <w:rsid w:val="00065168"/>
    <w:rsid w:val="000655EC"/>
    <w:rsid w:val="000656D4"/>
    <w:rsid w:val="000660B9"/>
    <w:rsid w:val="00066263"/>
    <w:rsid w:val="00066282"/>
    <w:rsid w:val="00066B30"/>
    <w:rsid w:val="0006710A"/>
    <w:rsid w:val="00067780"/>
    <w:rsid w:val="00070359"/>
    <w:rsid w:val="000708F1"/>
    <w:rsid w:val="0007112F"/>
    <w:rsid w:val="000711FA"/>
    <w:rsid w:val="000713AE"/>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0F26"/>
    <w:rsid w:val="000911AE"/>
    <w:rsid w:val="00091BB8"/>
    <w:rsid w:val="00092C8F"/>
    <w:rsid w:val="000933D3"/>
    <w:rsid w:val="000939B8"/>
    <w:rsid w:val="00093A2B"/>
    <w:rsid w:val="00093C9A"/>
    <w:rsid w:val="0009436B"/>
    <w:rsid w:val="000957C6"/>
    <w:rsid w:val="00095F23"/>
    <w:rsid w:val="0009642B"/>
    <w:rsid w:val="000965F8"/>
    <w:rsid w:val="00096638"/>
    <w:rsid w:val="00096B3B"/>
    <w:rsid w:val="00096F96"/>
    <w:rsid w:val="000974B1"/>
    <w:rsid w:val="00097AFE"/>
    <w:rsid w:val="000A0010"/>
    <w:rsid w:val="000A10F1"/>
    <w:rsid w:val="000A15E0"/>
    <w:rsid w:val="000A2939"/>
    <w:rsid w:val="000A2976"/>
    <w:rsid w:val="000A31C9"/>
    <w:rsid w:val="000A3C60"/>
    <w:rsid w:val="000A4924"/>
    <w:rsid w:val="000A52FF"/>
    <w:rsid w:val="000A5729"/>
    <w:rsid w:val="000B0645"/>
    <w:rsid w:val="000B13AB"/>
    <w:rsid w:val="000B1954"/>
    <w:rsid w:val="000B2345"/>
    <w:rsid w:val="000B42E4"/>
    <w:rsid w:val="000B4F24"/>
    <w:rsid w:val="000B53C7"/>
    <w:rsid w:val="000B5FD4"/>
    <w:rsid w:val="000B67CB"/>
    <w:rsid w:val="000B75D3"/>
    <w:rsid w:val="000B7744"/>
    <w:rsid w:val="000C0153"/>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4DD"/>
    <w:rsid w:val="000D2F26"/>
    <w:rsid w:val="000D35F3"/>
    <w:rsid w:val="000D49F9"/>
    <w:rsid w:val="000D51B2"/>
    <w:rsid w:val="000D6069"/>
    <w:rsid w:val="000D62F2"/>
    <w:rsid w:val="000D6F64"/>
    <w:rsid w:val="000D6F9C"/>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59CD"/>
    <w:rsid w:val="000F60FF"/>
    <w:rsid w:val="000F6242"/>
    <w:rsid w:val="000F74D8"/>
    <w:rsid w:val="00100365"/>
    <w:rsid w:val="00100747"/>
    <w:rsid w:val="0010107C"/>
    <w:rsid w:val="00102032"/>
    <w:rsid w:val="001033B4"/>
    <w:rsid w:val="00104FF1"/>
    <w:rsid w:val="001053B7"/>
    <w:rsid w:val="00105830"/>
    <w:rsid w:val="001061B5"/>
    <w:rsid w:val="001063E9"/>
    <w:rsid w:val="001065F9"/>
    <w:rsid w:val="0011026A"/>
    <w:rsid w:val="00110768"/>
    <w:rsid w:val="001119D6"/>
    <w:rsid w:val="00112B44"/>
    <w:rsid w:val="001130BC"/>
    <w:rsid w:val="00113A94"/>
    <w:rsid w:val="00115FF7"/>
    <w:rsid w:val="001176E9"/>
    <w:rsid w:val="00117BBA"/>
    <w:rsid w:val="0012011D"/>
    <w:rsid w:val="00120199"/>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3AC"/>
    <w:rsid w:val="001367AD"/>
    <w:rsid w:val="00136B1D"/>
    <w:rsid w:val="00136F38"/>
    <w:rsid w:val="00137727"/>
    <w:rsid w:val="00141227"/>
    <w:rsid w:val="00141482"/>
    <w:rsid w:val="00141839"/>
    <w:rsid w:val="00141AC9"/>
    <w:rsid w:val="001423AA"/>
    <w:rsid w:val="00142999"/>
    <w:rsid w:val="00142FF9"/>
    <w:rsid w:val="00144627"/>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F2B"/>
    <w:rsid w:val="00151FFF"/>
    <w:rsid w:val="001524A5"/>
    <w:rsid w:val="001539F6"/>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478"/>
    <w:rsid w:val="001778C2"/>
    <w:rsid w:val="00180BE7"/>
    <w:rsid w:val="001812D6"/>
    <w:rsid w:val="0018196B"/>
    <w:rsid w:val="00181FDE"/>
    <w:rsid w:val="00182C64"/>
    <w:rsid w:val="001835AC"/>
    <w:rsid w:val="001835CB"/>
    <w:rsid w:val="00183C1A"/>
    <w:rsid w:val="00184453"/>
    <w:rsid w:val="00184989"/>
    <w:rsid w:val="00184D79"/>
    <w:rsid w:val="00185AB1"/>
    <w:rsid w:val="00185C8F"/>
    <w:rsid w:val="001863B7"/>
    <w:rsid w:val="001875CA"/>
    <w:rsid w:val="00187AD2"/>
    <w:rsid w:val="00187C45"/>
    <w:rsid w:val="00191BCF"/>
    <w:rsid w:val="00191BF9"/>
    <w:rsid w:val="001920E5"/>
    <w:rsid w:val="001922FC"/>
    <w:rsid w:val="0019271C"/>
    <w:rsid w:val="00194427"/>
    <w:rsid w:val="001958C5"/>
    <w:rsid w:val="001959BB"/>
    <w:rsid w:val="00195C80"/>
    <w:rsid w:val="001962F3"/>
    <w:rsid w:val="001963FC"/>
    <w:rsid w:val="001963FD"/>
    <w:rsid w:val="00196527"/>
    <w:rsid w:val="001A0BCA"/>
    <w:rsid w:val="001A0D58"/>
    <w:rsid w:val="001A1ED1"/>
    <w:rsid w:val="001A2114"/>
    <w:rsid w:val="001A2A59"/>
    <w:rsid w:val="001A324D"/>
    <w:rsid w:val="001A330D"/>
    <w:rsid w:val="001A349C"/>
    <w:rsid w:val="001A404C"/>
    <w:rsid w:val="001A4232"/>
    <w:rsid w:val="001A5922"/>
    <w:rsid w:val="001A5D03"/>
    <w:rsid w:val="001A614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469D"/>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D19"/>
    <w:rsid w:val="001D3FCD"/>
    <w:rsid w:val="001D50EA"/>
    <w:rsid w:val="001D71F9"/>
    <w:rsid w:val="001D73DD"/>
    <w:rsid w:val="001E11DA"/>
    <w:rsid w:val="001E185B"/>
    <w:rsid w:val="001E1F5C"/>
    <w:rsid w:val="001E2093"/>
    <w:rsid w:val="001E2BDD"/>
    <w:rsid w:val="001E33E4"/>
    <w:rsid w:val="001E34B5"/>
    <w:rsid w:val="001E352F"/>
    <w:rsid w:val="001E4F0E"/>
    <w:rsid w:val="001E5034"/>
    <w:rsid w:val="001E6895"/>
    <w:rsid w:val="001E6DAB"/>
    <w:rsid w:val="001E7691"/>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A1"/>
    <w:rsid w:val="002133C1"/>
    <w:rsid w:val="002152A9"/>
    <w:rsid w:val="002156E5"/>
    <w:rsid w:val="00215AB1"/>
    <w:rsid w:val="002166A1"/>
    <w:rsid w:val="00216B77"/>
    <w:rsid w:val="002178BD"/>
    <w:rsid w:val="00217AEA"/>
    <w:rsid w:val="00217C91"/>
    <w:rsid w:val="002201A1"/>
    <w:rsid w:val="0022072C"/>
    <w:rsid w:val="002212B2"/>
    <w:rsid w:val="00221DC2"/>
    <w:rsid w:val="00221F21"/>
    <w:rsid w:val="00222190"/>
    <w:rsid w:val="0022382C"/>
    <w:rsid w:val="002250DF"/>
    <w:rsid w:val="00225817"/>
    <w:rsid w:val="002262D0"/>
    <w:rsid w:val="00226544"/>
    <w:rsid w:val="00230104"/>
    <w:rsid w:val="00231520"/>
    <w:rsid w:val="00231827"/>
    <w:rsid w:val="00232F6B"/>
    <w:rsid w:val="00233221"/>
    <w:rsid w:val="00233277"/>
    <w:rsid w:val="00233D34"/>
    <w:rsid w:val="002340B6"/>
    <w:rsid w:val="0023453F"/>
    <w:rsid w:val="00234D81"/>
    <w:rsid w:val="002356D9"/>
    <w:rsid w:val="002357DF"/>
    <w:rsid w:val="00236F69"/>
    <w:rsid w:val="00240095"/>
    <w:rsid w:val="00240F80"/>
    <w:rsid w:val="002428E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236"/>
    <w:rsid w:val="002934BD"/>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AC1E7"/>
    <w:rsid w:val="002B0828"/>
    <w:rsid w:val="002B20EB"/>
    <w:rsid w:val="002B26D2"/>
    <w:rsid w:val="002B2C45"/>
    <w:rsid w:val="002B2E00"/>
    <w:rsid w:val="002B31B3"/>
    <w:rsid w:val="002B3227"/>
    <w:rsid w:val="002B4D4B"/>
    <w:rsid w:val="002B6BBF"/>
    <w:rsid w:val="002B778A"/>
    <w:rsid w:val="002B79A6"/>
    <w:rsid w:val="002C0982"/>
    <w:rsid w:val="002C0994"/>
    <w:rsid w:val="002C10AE"/>
    <w:rsid w:val="002C13B5"/>
    <w:rsid w:val="002C34BD"/>
    <w:rsid w:val="002C3A9D"/>
    <w:rsid w:val="002C4CD3"/>
    <w:rsid w:val="002C65C2"/>
    <w:rsid w:val="002C6CC2"/>
    <w:rsid w:val="002C7B13"/>
    <w:rsid w:val="002C7C6F"/>
    <w:rsid w:val="002D008C"/>
    <w:rsid w:val="002D0681"/>
    <w:rsid w:val="002D0AF8"/>
    <w:rsid w:val="002D1332"/>
    <w:rsid w:val="002D133D"/>
    <w:rsid w:val="002D1FBB"/>
    <w:rsid w:val="002D2189"/>
    <w:rsid w:val="002D24A9"/>
    <w:rsid w:val="002D30EC"/>
    <w:rsid w:val="002D3106"/>
    <w:rsid w:val="002D43E2"/>
    <w:rsid w:val="002D588F"/>
    <w:rsid w:val="002D67F3"/>
    <w:rsid w:val="002D7301"/>
    <w:rsid w:val="002D7DB5"/>
    <w:rsid w:val="002D7F54"/>
    <w:rsid w:val="002E00CE"/>
    <w:rsid w:val="002E03D5"/>
    <w:rsid w:val="002E0546"/>
    <w:rsid w:val="002E0BE7"/>
    <w:rsid w:val="002E0C3B"/>
    <w:rsid w:val="002E144B"/>
    <w:rsid w:val="002E2050"/>
    <w:rsid w:val="002E2445"/>
    <w:rsid w:val="002E247A"/>
    <w:rsid w:val="002E2DB8"/>
    <w:rsid w:val="002E2FF9"/>
    <w:rsid w:val="002E33D2"/>
    <w:rsid w:val="002E400B"/>
    <w:rsid w:val="002E43B0"/>
    <w:rsid w:val="002E4911"/>
    <w:rsid w:val="002E4CD1"/>
    <w:rsid w:val="002E4DF2"/>
    <w:rsid w:val="002E6912"/>
    <w:rsid w:val="002E79E3"/>
    <w:rsid w:val="002E7B81"/>
    <w:rsid w:val="002E7D34"/>
    <w:rsid w:val="002E7EC8"/>
    <w:rsid w:val="002F00F4"/>
    <w:rsid w:val="002F0973"/>
    <w:rsid w:val="002F1113"/>
    <w:rsid w:val="002F1425"/>
    <w:rsid w:val="002F185C"/>
    <w:rsid w:val="002F1940"/>
    <w:rsid w:val="002F1DC7"/>
    <w:rsid w:val="002F2F35"/>
    <w:rsid w:val="002F2FF1"/>
    <w:rsid w:val="002F3AE5"/>
    <w:rsid w:val="002F73B4"/>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17CBA"/>
    <w:rsid w:val="00321923"/>
    <w:rsid w:val="00321CF2"/>
    <w:rsid w:val="00322A0A"/>
    <w:rsid w:val="0032399A"/>
    <w:rsid w:val="00325319"/>
    <w:rsid w:val="003256F0"/>
    <w:rsid w:val="00325815"/>
    <w:rsid w:val="00326430"/>
    <w:rsid w:val="0032749C"/>
    <w:rsid w:val="00327913"/>
    <w:rsid w:val="003301E8"/>
    <w:rsid w:val="00330476"/>
    <w:rsid w:val="00330634"/>
    <w:rsid w:val="0033095D"/>
    <w:rsid w:val="003309D9"/>
    <w:rsid w:val="00330C19"/>
    <w:rsid w:val="00330DE1"/>
    <w:rsid w:val="00331386"/>
    <w:rsid w:val="003313AF"/>
    <w:rsid w:val="0033153B"/>
    <w:rsid w:val="003317CD"/>
    <w:rsid w:val="0033223B"/>
    <w:rsid w:val="00333981"/>
    <w:rsid w:val="00334B27"/>
    <w:rsid w:val="0033605F"/>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122"/>
    <w:rsid w:val="003472D4"/>
    <w:rsid w:val="00347EE1"/>
    <w:rsid w:val="00350045"/>
    <w:rsid w:val="00353A6A"/>
    <w:rsid w:val="00355672"/>
    <w:rsid w:val="00355A58"/>
    <w:rsid w:val="0035645B"/>
    <w:rsid w:val="00356981"/>
    <w:rsid w:val="00356A80"/>
    <w:rsid w:val="00357104"/>
    <w:rsid w:val="0035712A"/>
    <w:rsid w:val="0036145B"/>
    <w:rsid w:val="003626B6"/>
    <w:rsid w:val="00362B9A"/>
    <w:rsid w:val="0036354C"/>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485"/>
    <w:rsid w:val="00373920"/>
    <w:rsid w:val="00374561"/>
    <w:rsid w:val="00374EE3"/>
    <w:rsid w:val="00375808"/>
    <w:rsid w:val="003766FB"/>
    <w:rsid w:val="00377AD1"/>
    <w:rsid w:val="00377F17"/>
    <w:rsid w:val="003809E0"/>
    <w:rsid w:val="00383175"/>
    <w:rsid w:val="00383545"/>
    <w:rsid w:val="003838F0"/>
    <w:rsid w:val="00383CA3"/>
    <w:rsid w:val="00384100"/>
    <w:rsid w:val="0038675F"/>
    <w:rsid w:val="003868FD"/>
    <w:rsid w:val="00390BAA"/>
    <w:rsid w:val="00391A17"/>
    <w:rsid w:val="00391FCF"/>
    <w:rsid w:val="003928AC"/>
    <w:rsid w:val="00392F43"/>
    <w:rsid w:val="00393F6F"/>
    <w:rsid w:val="003945F3"/>
    <w:rsid w:val="00395631"/>
    <w:rsid w:val="003961A5"/>
    <w:rsid w:val="0039698A"/>
    <w:rsid w:val="00396B66"/>
    <w:rsid w:val="00397FDA"/>
    <w:rsid w:val="003A0259"/>
    <w:rsid w:val="003A0693"/>
    <w:rsid w:val="003A0F5D"/>
    <w:rsid w:val="003A18D4"/>
    <w:rsid w:val="003A4530"/>
    <w:rsid w:val="003A4C6E"/>
    <w:rsid w:val="003A4F35"/>
    <w:rsid w:val="003A5512"/>
    <w:rsid w:val="003A6B8E"/>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6944"/>
    <w:rsid w:val="003E6BF1"/>
    <w:rsid w:val="003E73ED"/>
    <w:rsid w:val="003E7C6A"/>
    <w:rsid w:val="003F1FF5"/>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7D4"/>
    <w:rsid w:val="00400AD3"/>
    <w:rsid w:val="0040218B"/>
    <w:rsid w:val="00402510"/>
    <w:rsid w:val="00403CD5"/>
    <w:rsid w:val="00403F15"/>
    <w:rsid w:val="00403F24"/>
    <w:rsid w:val="004049C5"/>
    <w:rsid w:val="00405B63"/>
    <w:rsid w:val="00405E50"/>
    <w:rsid w:val="00406A8A"/>
    <w:rsid w:val="00406CDF"/>
    <w:rsid w:val="004072E9"/>
    <w:rsid w:val="00407B8E"/>
    <w:rsid w:val="004102C6"/>
    <w:rsid w:val="004103BA"/>
    <w:rsid w:val="00411F13"/>
    <w:rsid w:val="0041270F"/>
    <w:rsid w:val="00413217"/>
    <w:rsid w:val="00413283"/>
    <w:rsid w:val="0041364A"/>
    <w:rsid w:val="00413999"/>
    <w:rsid w:val="0041418E"/>
    <w:rsid w:val="004145A1"/>
    <w:rsid w:val="00414902"/>
    <w:rsid w:val="004156CD"/>
    <w:rsid w:val="00415C50"/>
    <w:rsid w:val="004160EA"/>
    <w:rsid w:val="00416194"/>
    <w:rsid w:val="00416E30"/>
    <w:rsid w:val="00417AE1"/>
    <w:rsid w:val="004213FC"/>
    <w:rsid w:val="0042214C"/>
    <w:rsid w:val="00422D42"/>
    <w:rsid w:val="00423E17"/>
    <w:rsid w:val="00424105"/>
    <w:rsid w:val="0042453F"/>
    <w:rsid w:val="00424BB6"/>
    <w:rsid w:val="0042544B"/>
    <w:rsid w:val="00425FCA"/>
    <w:rsid w:val="004262EA"/>
    <w:rsid w:val="004267EA"/>
    <w:rsid w:val="00426914"/>
    <w:rsid w:val="00427128"/>
    <w:rsid w:val="00427A11"/>
    <w:rsid w:val="00427B45"/>
    <w:rsid w:val="00430168"/>
    <w:rsid w:val="00430481"/>
    <w:rsid w:val="00430A49"/>
    <w:rsid w:val="00430C0E"/>
    <w:rsid w:val="00430E83"/>
    <w:rsid w:val="00431578"/>
    <w:rsid w:val="0043179F"/>
    <w:rsid w:val="0043198F"/>
    <w:rsid w:val="0043244A"/>
    <w:rsid w:val="00432C3F"/>
    <w:rsid w:val="004332FF"/>
    <w:rsid w:val="00433500"/>
    <w:rsid w:val="00433E6B"/>
    <w:rsid w:val="00433F71"/>
    <w:rsid w:val="00434D7E"/>
    <w:rsid w:val="00435522"/>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2FE"/>
    <w:rsid w:val="00444771"/>
    <w:rsid w:val="00444AD4"/>
    <w:rsid w:val="00444D46"/>
    <w:rsid w:val="0044562A"/>
    <w:rsid w:val="004458F0"/>
    <w:rsid w:val="00446298"/>
    <w:rsid w:val="004466F6"/>
    <w:rsid w:val="00447C61"/>
    <w:rsid w:val="00447C7B"/>
    <w:rsid w:val="00450F7A"/>
    <w:rsid w:val="00451CE9"/>
    <w:rsid w:val="00451FB7"/>
    <w:rsid w:val="004529DC"/>
    <w:rsid w:val="00452E5C"/>
    <w:rsid w:val="004532B9"/>
    <w:rsid w:val="0045364D"/>
    <w:rsid w:val="00453A5A"/>
    <w:rsid w:val="0045424B"/>
    <w:rsid w:val="00455135"/>
    <w:rsid w:val="00455987"/>
    <w:rsid w:val="004559D0"/>
    <w:rsid w:val="00455C21"/>
    <w:rsid w:val="00455E17"/>
    <w:rsid w:val="004560B5"/>
    <w:rsid w:val="004563A5"/>
    <w:rsid w:val="00457C4D"/>
    <w:rsid w:val="00461693"/>
    <w:rsid w:val="00461912"/>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5D2C"/>
    <w:rsid w:val="00476999"/>
    <w:rsid w:val="00476F46"/>
    <w:rsid w:val="0047725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5BD"/>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0CC8"/>
    <w:rsid w:val="004A15D4"/>
    <w:rsid w:val="004A1632"/>
    <w:rsid w:val="004A179D"/>
    <w:rsid w:val="004A2339"/>
    <w:rsid w:val="004A2848"/>
    <w:rsid w:val="004A3B60"/>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5F90"/>
    <w:rsid w:val="004B6318"/>
    <w:rsid w:val="004B63B9"/>
    <w:rsid w:val="004B643D"/>
    <w:rsid w:val="004B74D5"/>
    <w:rsid w:val="004B7621"/>
    <w:rsid w:val="004C01A5"/>
    <w:rsid w:val="004C1166"/>
    <w:rsid w:val="004C167A"/>
    <w:rsid w:val="004C1750"/>
    <w:rsid w:val="004C2E6F"/>
    <w:rsid w:val="004C2ED1"/>
    <w:rsid w:val="004C4F41"/>
    <w:rsid w:val="004C53EA"/>
    <w:rsid w:val="004C58BC"/>
    <w:rsid w:val="004C6899"/>
    <w:rsid w:val="004C7A5B"/>
    <w:rsid w:val="004D012A"/>
    <w:rsid w:val="004D1DD8"/>
    <w:rsid w:val="004D22A9"/>
    <w:rsid w:val="004D2313"/>
    <w:rsid w:val="004D44E5"/>
    <w:rsid w:val="004D481A"/>
    <w:rsid w:val="004D485E"/>
    <w:rsid w:val="004D4BB5"/>
    <w:rsid w:val="004D4FF3"/>
    <w:rsid w:val="004D5334"/>
    <w:rsid w:val="004D550F"/>
    <w:rsid w:val="004D5686"/>
    <w:rsid w:val="004D5AC9"/>
    <w:rsid w:val="004D5B59"/>
    <w:rsid w:val="004D6222"/>
    <w:rsid w:val="004D6399"/>
    <w:rsid w:val="004D6609"/>
    <w:rsid w:val="004D70E3"/>
    <w:rsid w:val="004D75C6"/>
    <w:rsid w:val="004D777A"/>
    <w:rsid w:val="004D7936"/>
    <w:rsid w:val="004E04C7"/>
    <w:rsid w:val="004E0615"/>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E95"/>
    <w:rsid w:val="004E6FB2"/>
    <w:rsid w:val="004E70BC"/>
    <w:rsid w:val="004F09A7"/>
    <w:rsid w:val="004F0BAF"/>
    <w:rsid w:val="004F18E8"/>
    <w:rsid w:val="004F1C75"/>
    <w:rsid w:val="004F2395"/>
    <w:rsid w:val="004F28E7"/>
    <w:rsid w:val="004F2F8C"/>
    <w:rsid w:val="004F3FD1"/>
    <w:rsid w:val="004F53BF"/>
    <w:rsid w:val="004F54D6"/>
    <w:rsid w:val="004F5501"/>
    <w:rsid w:val="004F580A"/>
    <w:rsid w:val="004F58ED"/>
    <w:rsid w:val="004F5D1B"/>
    <w:rsid w:val="004F7116"/>
    <w:rsid w:val="004F78AE"/>
    <w:rsid w:val="004F7975"/>
    <w:rsid w:val="0050067B"/>
    <w:rsid w:val="0050085C"/>
    <w:rsid w:val="005015F3"/>
    <w:rsid w:val="00501CBC"/>
    <w:rsid w:val="005033C2"/>
    <w:rsid w:val="00503F31"/>
    <w:rsid w:val="00504A81"/>
    <w:rsid w:val="00504F39"/>
    <w:rsid w:val="0050544D"/>
    <w:rsid w:val="00505D9E"/>
    <w:rsid w:val="00506BEE"/>
    <w:rsid w:val="00511214"/>
    <w:rsid w:val="00511A56"/>
    <w:rsid w:val="0051227E"/>
    <w:rsid w:val="00512E29"/>
    <w:rsid w:val="00513DD9"/>
    <w:rsid w:val="005143DC"/>
    <w:rsid w:val="0051447E"/>
    <w:rsid w:val="00514511"/>
    <w:rsid w:val="005155F8"/>
    <w:rsid w:val="00515805"/>
    <w:rsid w:val="00516C78"/>
    <w:rsid w:val="005175C0"/>
    <w:rsid w:val="00517942"/>
    <w:rsid w:val="00517943"/>
    <w:rsid w:val="00520766"/>
    <w:rsid w:val="00520AB0"/>
    <w:rsid w:val="00522C32"/>
    <w:rsid w:val="00522E21"/>
    <w:rsid w:val="00523536"/>
    <w:rsid w:val="0052370D"/>
    <w:rsid w:val="00524DBF"/>
    <w:rsid w:val="00524F8B"/>
    <w:rsid w:val="00525195"/>
    <w:rsid w:val="005252BC"/>
    <w:rsid w:val="00526582"/>
    <w:rsid w:val="00526626"/>
    <w:rsid w:val="00526746"/>
    <w:rsid w:val="0052708E"/>
    <w:rsid w:val="00530E04"/>
    <w:rsid w:val="00530F4E"/>
    <w:rsid w:val="00531029"/>
    <w:rsid w:val="00531E90"/>
    <w:rsid w:val="00532136"/>
    <w:rsid w:val="0053262B"/>
    <w:rsid w:val="0053297C"/>
    <w:rsid w:val="00533780"/>
    <w:rsid w:val="00533D03"/>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1D6"/>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57F97"/>
    <w:rsid w:val="00560479"/>
    <w:rsid w:val="00561F71"/>
    <w:rsid w:val="00562B76"/>
    <w:rsid w:val="00562CB0"/>
    <w:rsid w:val="005632B9"/>
    <w:rsid w:val="005638A5"/>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365"/>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FC5"/>
    <w:rsid w:val="005911CD"/>
    <w:rsid w:val="00592A90"/>
    <w:rsid w:val="0059389D"/>
    <w:rsid w:val="005939B9"/>
    <w:rsid w:val="00593D85"/>
    <w:rsid w:val="0059433B"/>
    <w:rsid w:val="00595486"/>
    <w:rsid w:val="005959B6"/>
    <w:rsid w:val="0059666D"/>
    <w:rsid w:val="005971DE"/>
    <w:rsid w:val="00597648"/>
    <w:rsid w:val="00597734"/>
    <w:rsid w:val="00597B8D"/>
    <w:rsid w:val="005A0835"/>
    <w:rsid w:val="005A1A2F"/>
    <w:rsid w:val="005A1B30"/>
    <w:rsid w:val="005A3209"/>
    <w:rsid w:val="005A39F3"/>
    <w:rsid w:val="005A41A1"/>
    <w:rsid w:val="005A4F58"/>
    <w:rsid w:val="005A69CB"/>
    <w:rsid w:val="005A7864"/>
    <w:rsid w:val="005A7F4C"/>
    <w:rsid w:val="005A7FAB"/>
    <w:rsid w:val="005B2016"/>
    <w:rsid w:val="005B2600"/>
    <w:rsid w:val="005B326E"/>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9CC"/>
    <w:rsid w:val="005C7C5B"/>
    <w:rsid w:val="005C7CB3"/>
    <w:rsid w:val="005D321C"/>
    <w:rsid w:val="005D429B"/>
    <w:rsid w:val="005D486B"/>
    <w:rsid w:val="005D495F"/>
    <w:rsid w:val="005D582C"/>
    <w:rsid w:val="005D650B"/>
    <w:rsid w:val="005D6D36"/>
    <w:rsid w:val="005E1425"/>
    <w:rsid w:val="005E1CF6"/>
    <w:rsid w:val="005E1E55"/>
    <w:rsid w:val="005E2852"/>
    <w:rsid w:val="005E2B1D"/>
    <w:rsid w:val="005E37AC"/>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33AC"/>
    <w:rsid w:val="006033C9"/>
    <w:rsid w:val="006042CC"/>
    <w:rsid w:val="00605079"/>
    <w:rsid w:val="006053C4"/>
    <w:rsid w:val="00605B9B"/>
    <w:rsid w:val="00605DE6"/>
    <w:rsid w:val="00606BA8"/>
    <w:rsid w:val="00607EAC"/>
    <w:rsid w:val="006101A0"/>
    <w:rsid w:val="00610B2D"/>
    <w:rsid w:val="00611E89"/>
    <w:rsid w:val="006129CA"/>
    <w:rsid w:val="00612C4C"/>
    <w:rsid w:val="00613107"/>
    <w:rsid w:val="00613388"/>
    <w:rsid w:val="00613834"/>
    <w:rsid w:val="00613CF0"/>
    <w:rsid w:val="00613F59"/>
    <w:rsid w:val="006149FE"/>
    <w:rsid w:val="00614ABD"/>
    <w:rsid w:val="00614F8D"/>
    <w:rsid w:val="006167CC"/>
    <w:rsid w:val="00617326"/>
    <w:rsid w:val="006173C9"/>
    <w:rsid w:val="006179B8"/>
    <w:rsid w:val="006206CD"/>
    <w:rsid w:val="00620B9E"/>
    <w:rsid w:val="00620D45"/>
    <w:rsid w:val="00621FBD"/>
    <w:rsid w:val="00622113"/>
    <w:rsid w:val="00623138"/>
    <w:rsid w:val="00623819"/>
    <w:rsid w:val="00624243"/>
    <w:rsid w:val="00624BD3"/>
    <w:rsid w:val="006255E1"/>
    <w:rsid w:val="00627379"/>
    <w:rsid w:val="0062784F"/>
    <w:rsid w:val="0062790C"/>
    <w:rsid w:val="00627BC6"/>
    <w:rsid w:val="00627C5E"/>
    <w:rsid w:val="006302A9"/>
    <w:rsid w:val="006305FC"/>
    <w:rsid w:val="00630B16"/>
    <w:rsid w:val="00630E0F"/>
    <w:rsid w:val="00632372"/>
    <w:rsid w:val="00632A88"/>
    <w:rsid w:val="00632AEB"/>
    <w:rsid w:val="00632C6B"/>
    <w:rsid w:val="006332DF"/>
    <w:rsid w:val="0063334E"/>
    <w:rsid w:val="00633451"/>
    <w:rsid w:val="006337C0"/>
    <w:rsid w:val="006339FD"/>
    <w:rsid w:val="00633ACD"/>
    <w:rsid w:val="00633B86"/>
    <w:rsid w:val="00633ED2"/>
    <w:rsid w:val="006340B0"/>
    <w:rsid w:val="0063422D"/>
    <w:rsid w:val="0063665D"/>
    <w:rsid w:val="00636B68"/>
    <w:rsid w:val="00637171"/>
    <w:rsid w:val="0064077F"/>
    <w:rsid w:val="0064090A"/>
    <w:rsid w:val="00640F09"/>
    <w:rsid w:val="00642602"/>
    <w:rsid w:val="00642C46"/>
    <w:rsid w:val="00643D9A"/>
    <w:rsid w:val="00644C37"/>
    <w:rsid w:val="00644E10"/>
    <w:rsid w:val="0064575B"/>
    <w:rsid w:val="00646171"/>
    <w:rsid w:val="00646646"/>
    <w:rsid w:val="006477EB"/>
    <w:rsid w:val="00647FDE"/>
    <w:rsid w:val="00650FBE"/>
    <w:rsid w:val="0065315B"/>
    <w:rsid w:val="006534E5"/>
    <w:rsid w:val="00653C74"/>
    <w:rsid w:val="00654086"/>
    <w:rsid w:val="0065425F"/>
    <w:rsid w:val="00655AD0"/>
    <w:rsid w:val="00655DC0"/>
    <w:rsid w:val="00657B97"/>
    <w:rsid w:val="00657CB9"/>
    <w:rsid w:val="00660D7E"/>
    <w:rsid w:val="006611DF"/>
    <w:rsid w:val="0066349C"/>
    <w:rsid w:val="00663C03"/>
    <w:rsid w:val="00665902"/>
    <w:rsid w:val="00666432"/>
    <w:rsid w:val="00667BF1"/>
    <w:rsid w:val="00670E1D"/>
    <w:rsid w:val="00671A76"/>
    <w:rsid w:val="00671CF5"/>
    <w:rsid w:val="00671E5B"/>
    <w:rsid w:val="0067262A"/>
    <w:rsid w:val="00672A77"/>
    <w:rsid w:val="00672EFC"/>
    <w:rsid w:val="00673A9E"/>
    <w:rsid w:val="00673C3C"/>
    <w:rsid w:val="00673F3F"/>
    <w:rsid w:val="00673F64"/>
    <w:rsid w:val="00674592"/>
    <w:rsid w:val="00674663"/>
    <w:rsid w:val="006749CD"/>
    <w:rsid w:val="00674F7F"/>
    <w:rsid w:val="0067547B"/>
    <w:rsid w:val="0067551B"/>
    <w:rsid w:val="00675B8B"/>
    <w:rsid w:val="00677A09"/>
    <w:rsid w:val="006806A7"/>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958A4"/>
    <w:rsid w:val="006A0682"/>
    <w:rsid w:val="006A0A0D"/>
    <w:rsid w:val="006A1628"/>
    <w:rsid w:val="006A31C8"/>
    <w:rsid w:val="006A32F1"/>
    <w:rsid w:val="006A334B"/>
    <w:rsid w:val="006A3E68"/>
    <w:rsid w:val="006A464E"/>
    <w:rsid w:val="006A4D8F"/>
    <w:rsid w:val="006A55B7"/>
    <w:rsid w:val="006A58AF"/>
    <w:rsid w:val="006A5E2A"/>
    <w:rsid w:val="006A5F4F"/>
    <w:rsid w:val="006A63F4"/>
    <w:rsid w:val="006A6D64"/>
    <w:rsid w:val="006A751E"/>
    <w:rsid w:val="006B0E97"/>
    <w:rsid w:val="006B1497"/>
    <w:rsid w:val="006B17F4"/>
    <w:rsid w:val="006B1A65"/>
    <w:rsid w:val="006B25BA"/>
    <w:rsid w:val="006B3CC6"/>
    <w:rsid w:val="006B4A30"/>
    <w:rsid w:val="006B4C7F"/>
    <w:rsid w:val="006B509B"/>
    <w:rsid w:val="006B52CA"/>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6F6DE8"/>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3D85"/>
    <w:rsid w:val="00714A61"/>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69F0"/>
    <w:rsid w:val="00726A8E"/>
    <w:rsid w:val="0072742D"/>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53F"/>
    <w:rsid w:val="00745D90"/>
    <w:rsid w:val="00745DD0"/>
    <w:rsid w:val="00745EF3"/>
    <w:rsid w:val="007460F8"/>
    <w:rsid w:val="0074752A"/>
    <w:rsid w:val="00747A14"/>
    <w:rsid w:val="0075024C"/>
    <w:rsid w:val="0075070F"/>
    <w:rsid w:val="00750BB7"/>
    <w:rsid w:val="00750F7A"/>
    <w:rsid w:val="00751164"/>
    <w:rsid w:val="007513FC"/>
    <w:rsid w:val="0075292D"/>
    <w:rsid w:val="007531DC"/>
    <w:rsid w:val="00753590"/>
    <w:rsid w:val="00753F87"/>
    <w:rsid w:val="00754D43"/>
    <w:rsid w:val="007557BE"/>
    <w:rsid w:val="00756493"/>
    <w:rsid w:val="007570B6"/>
    <w:rsid w:val="00757280"/>
    <w:rsid w:val="00757884"/>
    <w:rsid w:val="00757C14"/>
    <w:rsid w:val="00760A52"/>
    <w:rsid w:val="00762CAE"/>
    <w:rsid w:val="0076375F"/>
    <w:rsid w:val="00763FFF"/>
    <w:rsid w:val="00764FCE"/>
    <w:rsid w:val="00765596"/>
    <w:rsid w:val="007660D0"/>
    <w:rsid w:val="00766502"/>
    <w:rsid w:val="00766C49"/>
    <w:rsid w:val="00766F22"/>
    <w:rsid w:val="00767357"/>
    <w:rsid w:val="007677F9"/>
    <w:rsid w:val="00771453"/>
    <w:rsid w:val="00772C89"/>
    <w:rsid w:val="00772F84"/>
    <w:rsid w:val="0077319B"/>
    <w:rsid w:val="00773843"/>
    <w:rsid w:val="00773ABB"/>
    <w:rsid w:val="00773EF9"/>
    <w:rsid w:val="007745EB"/>
    <w:rsid w:val="007745F5"/>
    <w:rsid w:val="00774973"/>
    <w:rsid w:val="007752A4"/>
    <w:rsid w:val="00776085"/>
    <w:rsid w:val="00776C0B"/>
    <w:rsid w:val="00776E10"/>
    <w:rsid w:val="00777144"/>
    <w:rsid w:val="0077741B"/>
    <w:rsid w:val="00780E7D"/>
    <w:rsid w:val="0078205F"/>
    <w:rsid w:val="00782236"/>
    <w:rsid w:val="00782BD8"/>
    <w:rsid w:val="00782E5D"/>
    <w:rsid w:val="00783B77"/>
    <w:rsid w:val="007848EF"/>
    <w:rsid w:val="00784E4E"/>
    <w:rsid w:val="00785725"/>
    <w:rsid w:val="0078580F"/>
    <w:rsid w:val="0078613B"/>
    <w:rsid w:val="00786339"/>
    <w:rsid w:val="007868EE"/>
    <w:rsid w:val="00790DBD"/>
    <w:rsid w:val="007911A9"/>
    <w:rsid w:val="00791514"/>
    <w:rsid w:val="0079188D"/>
    <w:rsid w:val="00792148"/>
    <w:rsid w:val="00792ED3"/>
    <w:rsid w:val="0079324C"/>
    <w:rsid w:val="0079472A"/>
    <w:rsid w:val="007949E8"/>
    <w:rsid w:val="00795534"/>
    <w:rsid w:val="007955F9"/>
    <w:rsid w:val="00796761"/>
    <w:rsid w:val="00796ADA"/>
    <w:rsid w:val="00796EEF"/>
    <w:rsid w:val="007972A1"/>
    <w:rsid w:val="00797B81"/>
    <w:rsid w:val="007A0080"/>
    <w:rsid w:val="007A3043"/>
    <w:rsid w:val="007A339C"/>
    <w:rsid w:val="007A3561"/>
    <w:rsid w:val="007A4050"/>
    <w:rsid w:val="007A4CF5"/>
    <w:rsid w:val="007A5112"/>
    <w:rsid w:val="007A53B6"/>
    <w:rsid w:val="007A58A6"/>
    <w:rsid w:val="007A5F4A"/>
    <w:rsid w:val="007A5FF6"/>
    <w:rsid w:val="007A6037"/>
    <w:rsid w:val="007A632D"/>
    <w:rsid w:val="007A64D0"/>
    <w:rsid w:val="007A65C0"/>
    <w:rsid w:val="007A7C00"/>
    <w:rsid w:val="007B0268"/>
    <w:rsid w:val="007B06C4"/>
    <w:rsid w:val="007B1598"/>
    <w:rsid w:val="007B19AD"/>
    <w:rsid w:val="007B2023"/>
    <w:rsid w:val="007B2818"/>
    <w:rsid w:val="007B3F8E"/>
    <w:rsid w:val="007B501C"/>
    <w:rsid w:val="007B65DD"/>
    <w:rsid w:val="007B661D"/>
    <w:rsid w:val="007B6657"/>
    <w:rsid w:val="007B753D"/>
    <w:rsid w:val="007B75C3"/>
    <w:rsid w:val="007B76D5"/>
    <w:rsid w:val="007B7CCB"/>
    <w:rsid w:val="007C0072"/>
    <w:rsid w:val="007C0130"/>
    <w:rsid w:val="007C16C3"/>
    <w:rsid w:val="007C2B11"/>
    <w:rsid w:val="007C3605"/>
    <w:rsid w:val="007C4AE5"/>
    <w:rsid w:val="007C5005"/>
    <w:rsid w:val="007C515F"/>
    <w:rsid w:val="007C5CDB"/>
    <w:rsid w:val="007C5E13"/>
    <w:rsid w:val="007C69D8"/>
    <w:rsid w:val="007C6C72"/>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4F9"/>
    <w:rsid w:val="007D669D"/>
    <w:rsid w:val="007D6BE0"/>
    <w:rsid w:val="007D711E"/>
    <w:rsid w:val="007D7340"/>
    <w:rsid w:val="007D7630"/>
    <w:rsid w:val="007E0BF8"/>
    <w:rsid w:val="007E13C6"/>
    <w:rsid w:val="007E165D"/>
    <w:rsid w:val="007E25E4"/>
    <w:rsid w:val="007E37A6"/>
    <w:rsid w:val="007E3FAA"/>
    <w:rsid w:val="007E4708"/>
    <w:rsid w:val="007E50FA"/>
    <w:rsid w:val="007E5B4B"/>
    <w:rsid w:val="007E615D"/>
    <w:rsid w:val="007E6A97"/>
    <w:rsid w:val="007E6AEB"/>
    <w:rsid w:val="007E6EDE"/>
    <w:rsid w:val="007E76E0"/>
    <w:rsid w:val="007F1B48"/>
    <w:rsid w:val="007F2F1B"/>
    <w:rsid w:val="007F3771"/>
    <w:rsid w:val="007F3FAD"/>
    <w:rsid w:val="007F449E"/>
    <w:rsid w:val="007F4F92"/>
    <w:rsid w:val="007F5012"/>
    <w:rsid w:val="007F5630"/>
    <w:rsid w:val="007F5930"/>
    <w:rsid w:val="007F5A12"/>
    <w:rsid w:val="007F5A69"/>
    <w:rsid w:val="007F69E7"/>
    <w:rsid w:val="007F6F4A"/>
    <w:rsid w:val="007F72BE"/>
    <w:rsid w:val="007F77B2"/>
    <w:rsid w:val="007F7CD9"/>
    <w:rsid w:val="00800891"/>
    <w:rsid w:val="00800FE0"/>
    <w:rsid w:val="008010E7"/>
    <w:rsid w:val="0080142E"/>
    <w:rsid w:val="0080258B"/>
    <w:rsid w:val="008036CF"/>
    <w:rsid w:val="00803B03"/>
    <w:rsid w:val="00804830"/>
    <w:rsid w:val="00804A90"/>
    <w:rsid w:val="0080530B"/>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61E4"/>
    <w:rsid w:val="0081793E"/>
    <w:rsid w:val="00820990"/>
    <w:rsid w:val="00820AB5"/>
    <w:rsid w:val="0082171F"/>
    <w:rsid w:val="00821D91"/>
    <w:rsid w:val="00822F53"/>
    <w:rsid w:val="00823DD7"/>
    <w:rsid w:val="00824FFD"/>
    <w:rsid w:val="00825B60"/>
    <w:rsid w:val="0082679D"/>
    <w:rsid w:val="00827446"/>
    <w:rsid w:val="00827711"/>
    <w:rsid w:val="00827E45"/>
    <w:rsid w:val="00827FDC"/>
    <w:rsid w:val="008307F2"/>
    <w:rsid w:val="0083139F"/>
    <w:rsid w:val="008315A1"/>
    <w:rsid w:val="00831DE1"/>
    <w:rsid w:val="00833386"/>
    <w:rsid w:val="00833A41"/>
    <w:rsid w:val="00833E11"/>
    <w:rsid w:val="00834335"/>
    <w:rsid w:val="008346AC"/>
    <w:rsid w:val="00835621"/>
    <w:rsid w:val="00835A4C"/>
    <w:rsid w:val="008401D8"/>
    <w:rsid w:val="00841A5D"/>
    <w:rsid w:val="00841F16"/>
    <w:rsid w:val="00843479"/>
    <w:rsid w:val="00845303"/>
    <w:rsid w:val="008471A8"/>
    <w:rsid w:val="00847267"/>
    <w:rsid w:val="00847617"/>
    <w:rsid w:val="00851B29"/>
    <w:rsid w:val="00852889"/>
    <w:rsid w:val="008528A5"/>
    <w:rsid w:val="00852FBA"/>
    <w:rsid w:val="008536AB"/>
    <w:rsid w:val="008538B0"/>
    <w:rsid w:val="00854BD2"/>
    <w:rsid w:val="008550FC"/>
    <w:rsid w:val="0085521E"/>
    <w:rsid w:val="00855BA7"/>
    <w:rsid w:val="00856093"/>
    <w:rsid w:val="00856CB3"/>
    <w:rsid w:val="00856EA7"/>
    <w:rsid w:val="00857283"/>
    <w:rsid w:val="00860031"/>
    <w:rsid w:val="00862464"/>
    <w:rsid w:val="0086306C"/>
    <w:rsid w:val="00863207"/>
    <w:rsid w:val="008634D2"/>
    <w:rsid w:val="00864605"/>
    <w:rsid w:val="008646FF"/>
    <w:rsid w:val="008647E1"/>
    <w:rsid w:val="00866247"/>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5C16"/>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85DFC"/>
    <w:rsid w:val="008913F2"/>
    <w:rsid w:val="008919F7"/>
    <w:rsid w:val="008927F9"/>
    <w:rsid w:val="008931D1"/>
    <w:rsid w:val="00894BDD"/>
    <w:rsid w:val="00895C6D"/>
    <w:rsid w:val="00896457"/>
    <w:rsid w:val="00896515"/>
    <w:rsid w:val="0089674B"/>
    <w:rsid w:val="00897C1D"/>
    <w:rsid w:val="00897C5B"/>
    <w:rsid w:val="008A128B"/>
    <w:rsid w:val="008A172F"/>
    <w:rsid w:val="008A26D4"/>
    <w:rsid w:val="008A2BB1"/>
    <w:rsid w:val="008A3ED6"/>
    <w:rsid w:val="008A3EE6"/>
    <w:rsid w:val="008A42E0"/>
    <w:rsid w:val="008A4DD4"/>
    <w:rsid w:val="008A53B3"/>
    <w:rsid w:val="008A63DC"/>
    <w:rsid w:val="008A6CCE"/>
    <w:rsid w:val="008A72F8"/>
    <w:rsid w:val="008A7C19"/>
    <w:rsid w:val="008A7EDC"/>
    <w:rsid w:val="008A7FCC"/>
    <w:rsid w:val="008B1280"/>
    <w:rsid w:val="008B19ED"/>
    <w:rsid w:val="008B1C62"/>
    <w:rsid w:val="008B2EAF"/>
    <w:rsid w:val="008B329A"/>
    <w:rsid w:val="008B39AF"/>
    <w:rsid w:val="008B3AE0"/>
    <w:rsid w:val="008B491B"/>
    <w:rsid w:val="008B4CBF"/>
    <w:rsid w:val="008B4EA1"/>
    <w:rsid w:val="008B516F"/>
    <w:rsid w:val="008B72EA"/>
    <w:rsid w:val="008C0723"/>
    <w:rsid w:val="008C0885"/>
    <w:rsid w:val="008C3F15"/>
    <w:rsid w:val="008C49E9"/>
    <w:rsid w:val="008C5330"/>
    <w:rsid w:val="008C5F57"/>
    <w:rsid w:val="008C6DBE"/>
    <w:rsid w:val="008C700B"/>
    <w:rsid w:val="008D08B0"/>
    <w:rsid w:val="008D08DB"/>
    <w:rsid w:val="008D0A8C"/>
    <w:rsid w:val="008D1CDA"/>
    <w:rsid w:val="008D2023"/>
    <w:rsid w:val="008D29F3"/>
    <w:rsid w:val="008D2BB6"/>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5A"/>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2347"/>
    <w:rsid w:val="008F2EDC"/>
    <w:rsid w:val="008F32D0"/>
    <w:rsid w:val="008F342C"/>
    <w:rsid w:val="008F3F23"/>
    <w:rsid w:val="008F5557"/>
    <w:rsid w:val="008F5635"/>
    <w:rsid w:val="008F6537"/>
    <w:rsid w:val="008F777E"/>
    <w:rsid w:val="009016FE"/>
    <w:rsid w:val="00901FCC"/>
    <w:rsid w:val="009025B3"/>
    <w:rsid w:val="00902D41"/>
    <w:rsid w:val="00903F99"/>
    <w:rsid w:val="00905804"/>
    <w:rsid w:val="009061E6"/>
    <w:rsid w:val="009072C4"/>
    <w:rsid w:val="009076DF"/>
    <w:rsid w:val="00907B12"/>
    <w:rsid w:val="00907DA7"/>
    <w:rsid w:val="00907F64"/>
    <w:rsid w:val="009106D3"/>
    <w:rsid w:val="009108CF"/>
    <w:rsid w:val="00911B06"/>
    <w:rsid w:val="009158A2"/>
    <w:rsid w:val="00917D56"/>
    <w:rsid w:val="00917F7C"/>
    <w:rsid w:val="00920FBE"/>
    <w:rsid w:val="00922D2D"/>
    <w:rsid w:val="00922D64"/>
    <w:rsid w:val="00922DED"/>
    <w:rsid w:val="009231B3"/>
    <w:rsid w:val="009232A8"/>
    <w:rsid w:val="0092335E"/>
    <w:rsid w:val="0092424E"/>
    <w:rsid w:val="00924863"/>
    <w:rsid w:val="00924AF3"/>
    <w:rsid w:val="00924B11"/>
    <w:rsid w:val="009257C4"/>
    <w:rsid w:val="00925C33"/>
    <w:rsid w:val="009260C9"/>
    <w:rsid w:val="00926204"/>
    <w:rsid w:val="00927304"/>
    <w:rsid w:val="009277AD"/>
    <w:rsid w:val="00927992"/>
    <w:rsid w:val="00930067"/>
    <w:rsid w:val="00930798"/>
    <w:rsid w:val="009336CC"/>
    <w:rsid w:val="00933F31"/>
    <w:rsid w:val="00934510"/>
    <w:rsid w:val="00934630"/>
    <w:rsid w:val="009350C7"/>
    <w:rsid w:val="00935577"/>
    <w:rsid w:val="00936416"/>
    <w:rsid w:val="00937907"/>
    <w:rsid w:val="00940BCE"/>
    <w:rsid w:val="0094171D"/>
    <w:rsid w:val="00942559"/>
    <w:rsid w:val="0094294C"/>
    <w:rsid w:val="00942FD7"/>
    <w:rsid w:val="00943245"/>
    <w:rsid w:val="009438AD"/>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36BD"/>
    <w:rsid w:val="0096404F"/>
    <w:rsid w:val="00964995"/>
    <w:rsid w:val="00964BEE"/>
    <w:rsid w:val="00965674"/>
    <w:rsid w:val="00966940"/>
    <w:rsid w:val="00966AEF"/>
    <w:rsid w:val="009672CA"/>
    <w:rsid w:val="00970375"/>
    <w:rsid w:val="00970B66"/>
    <w:rsid w:val="009714A1"/>
    <w:rsid w:val="00971C51"/>
    <w:rsid w:val="00972390"/>
    <w:rsid w:val="009735C1"/>
    <w:rsid w:val="009739AD"/>
    <w:rsid w:val="009755A9"/>
    <w:rsid w:val="009757A9"/>
    <w:rsid w:val="0097594B"/>
    <w:rsid w:val="009777F6"/>
    <w:rsid w:val="0097790F"/>
    <w:rsid w:val="00982076"/>
    <w:rsid w:val="00983DAB"/>
    <w:rsid w:val="00983FD7"/>
    <w:rsid w:val="009840FA"/>
    <w:rsid w:val="00984970"/>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1F"/>
    <w:rsid w:val="009A0C8B"/>
    <w:rsid w:val="009A0F7B"/>
    <w:rsid w:val="009A194D"/>
    <w:rsid w:val="009A1DF5"/>
    <w:rsid w:val="009A2F25"/>
    <w:rsid w:val="009A2FDE"/>
    <w:rsid w:val="009A3302"/>
    <w:rsid w:val="009A4A68"/>
    <w:rsid w:val="009A4EDA"/>
    <w:rsid w:val="009A6197"/>
    <w:rsid w:val="009A62C1"/>
    <w:rsid w:val="009A77C5"/>
    <w:rsid w:val="009A7A28"/>
    <w:rsid w:val="009B1269"/>
    <w:rsid w:val="009B17E4"/>
    <w:rsid w:val="009B1C8D"/>
    <w:rsid w:val="009B3460"/>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BA5"/>
    <w:rsid w:val="009D6E26"/>
    <w:rsid w:val="009D71B6"/>
    <w:rsid w:val="009D7573"/>
    <w:rsid w:val="009D7C41"/>
    <w:rsid w:val="009D7D10"/>
    <w:rsid w:val="009D7E1D"/>
    <w:rsid w:val="009E31D4"/>
    <w:rsid w:val="009E3A54"/>
    <w:rsid w:val="009E3C63"/>
    <w:rsid w:val="009E3CA5"/>
    <w:rsid w:val="009E4D50"/>
    <w:rsid w:val="009E54BD"/>
    <w:rsid w:val="009E5606"/>
    <w:rsid w:val="009E59BB"/>
    <w:rsid w:val="009E64DF"/>
    <w:rsid w:val="009E651D"/>
    <w:rsid w:val="009E7503"/>
    <w:rsid w:val="009E7F13"/>
    <w:rsid w:val="009F0546"/>
    <w:rsid w:val="009F0E33"/>
    <w:rsid w:val="009F13C5"/>
    <w:rsid w:val="009F1705"/>
    <w:rsid w:val="009F1C21"/>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2DC6"/>
    <w:rsid w:val="00A0597A"/>
    <w:rsid w:val="00A06211"/>
    <w:rsid w:val="00A067A9"/>
    <w:rsid w:val="00A06802"/>
    <w:rsid w:val="00A07268"/>
    <w:rsid w:val="00A07295"/>
    <w:rsid w:val="00A07434"/>
    <w:rsid w:val="00A07AFD"/>
    <w:rsid w:val="00A10143"/>
    <w:rsid w:val="00A1022C"/>
    <w:rsid w:val="00A12332"/>
    <w:rsid w:val="00A12E3A"/>
    <w:rsid w:val="00A1324D"/>
    <w:rsid w:val="00A1386D"/>
    <w:rsid w:val="00A13F4F"/>
    <w:rsid w:val="00A14581"/>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40"/>
    <w:rsid w:val="00A4795F"/>
    <w:rsid w:val="00A47D0B"/>
    <w:rsid w:val="00A50C81"/>
    <w:rsid w:val="00A510D3"/>
    <w:rsid w:val="00A52A31"/>
    <w:rsid w:val="00A54D5F"/>
    <w:rsid w:val="00A55D1F"/>
    <w:rsid w:val="00A55D23"/>
    <w:rsid w:val="00A56501"/>
    <w:rsid w:val="00A57B9A"/>
    <w:rsid w:val="00A60B91"/>
    <w:rsid w:val="00A61AE1"/>
    <w:rsid w:val="00A632ED"/>
    <w:rsid w:val="00A6362D"/>
    <w:rsid w:val="00A63719"/>
    <w:rsid w:val="00A63CA6"/>
    <w:rsid w:val="00A63D09"/>
    <w:rsid w:val="00A63EF4"/>
    <w:rsid w:val="00A669BF"/>
    <w:rsid w:val="00A679AD"/>
    <w:rsid w:val="00A67D38"/>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70A"/>
    <w:rsid w:val="00A80E99"/>
    <w:rsid w:val="00A81ED3"/>
    <w:rsid w:val="00A827F2"/>
    <w:rsid w:val="00A82FDA"/>
    <w:rsid w:val="00A832D2"/>
    <w:rsid w:val="00A83449"/>
    <w:rsid w:val="00A83A7C"/>
    <w:rsid w:val="00A846CD"/>
    <w:rsid w:val="00A84A53"/>
    <w:rsid w:val="00A85190"/>
    <w:rsid w:val="00A870CA"/>
    <w:rsid w:val="00A871B6"/>
    <w:rsid w:val="00A87F91"/>
    <w:rsid w:val="00A90696"/>
    <w:rsid w:val="00A910EA"/>
    <w:rsid w:val="00A92389"/>
    <w:rsid w:val="00A93381"/>
    <w:rsid w:val="00A94582"/>
    <w:rsid w:val="00A9542F"/>
    <w:rsid w:val="00A95578"/>
    <w:rsid w:val="00A96441"/>
    <w:rsid w:val="00A9697B"/>
    <w:rsid w:val="00A9717C"/>
    <w:rsid w:val="00A97412"/>
    <w:rsid w:val="00AA0B83"/>
    <w:rsid w:val="00AA126E"/>
    <w:rsid w:val="00AA1A72"/>
    <w:rsid w:val="00AA26A7"/>
    <w:rsid w:val="00AA36D1"/>
    <w:rsid w:val="00AA37E7"/>
    <w:rsid w:val="00AA3A92"/>
    <w:rsid w:val="00AA4219"/>
    <w:rsid w:val="00AA4260"/>
    <w:rsid w:val="00AA43C1"/>
    <w:rsid w:val="00AA4DEF"/>
    <w:rsid w:val="00AA5421"/>
    <w:rsid w:val="00AA5981"/>
    <w:rsid w:val="00AA5AC5"/>
    <w:rsid w:val="00AA641C"/>
    <w:rsid w:val="00AA6C80"/>
    <w:rsid w:val="00AA774B"/>
    <w:rsid w:val="00AA7F6C"/>
    <w:rsid w:val="00AB0A09"/>
    <w:rsid w:val="00AB1C02"/>
    <w:rsid w:val="00AB250B"/>
    <w:rsid w:val="00AB3701"/>
    <w:rsid w:val="00AB389E"/>
    <w:rsid w:val="00AB49DB"/>
    <w:rsid w:val="00AB4BC6"/>
    <w:rsid w:val="00AB4E97"/>
    <w:rsid w:val="00AB554B"/>
    <w:rsid w:val="00AB59B2"/>
    <w:rsid w:val="00AB5D4B"/>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C74BD"/>
    <w:rsid w:val="00AC78BF"/>
    <w:rsid w:val="00AD0F17"/>
    <w:rsid w:val="00AD1409"/>
    <w:rsid w:val="00AD1FF6"/>
    <w:rsid w:val="00AD29BF"/>
    <w:rsid w:val="00AD2C0D"/>
    <w:rsid w:val="00AD4393"/>
    <w:rsid w:val="00AD4803"/>
    <w:rsid w:val="00AD4A4D"/>
    <w:rsid w:val="00AD53A1"/>
    <w:rsid w:val="00AD5ED2"/>
    <w:rsid w:val="00AD70FD"/>
    <w:rsid w:val="00AD768B"/>
    <w:rsid w:val="00AD7776"/>
    <w:rsid w:val="00AD7947"/>
    <w:rsid w:val="00AD7CF7"/>
    <w:rsid w:val="00AD7DC3"/>
    <w:rsid w:val="00AE084A"/>
    <w:rsid w:val="00AE1143"/>
    <w:rsid w:val="00AE136A"/>
    <w:rsid w:val="00AE13C9"/>
    <w:rsid w:val="00AE26E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22C6"/>
    <w:rsid w:val="00B02D21"/>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1E6"/>
    <w:rsid w:val="00B1548F"/>
    <w:rsid w:val="00B1598C"/>
    <w:rsid w:val="00B15D5B"/>
    <w:rsid w:val="00B166F0"/>
    <w:rsid w:val="00B16943"/>
    <w:rsid w:val="00B16D64"/>
    <w:rsid w:val="00B17569"/>
    <w:rsid w:val="00B17782"/>
    <w:rsid w:val="00B17C92"/>
    <w:rsid w:val="00B17DA3"/>
    <w:rsid w:val="00B206B1"/>
    <w:rsid w:val="00B219BA"/>
    <w:rsid w:val="00B21A05"/>
    <w:rsid w:val="00B221C5"/>
    <w:rsid w:val="00B22672"/>
    <w:rsid w:val="00B22E32"/>
    <w:rsid w:val="00B23CFC"/>
    <w:rsid w:val="00B24017"/>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37E7C"/>
    <w:rsid w:val="00B40668"/>
    <w:rsid w:val="00B4142D"/>
    <w:rsid w:val="00B4364F"/>
    <w:rsid w:val="00B43CD7"/>
    <w:rsid w:val="00B44F79"/>
    <w:rsid w:val="00B45208"/>
    <w:rsid w:val="00B4563B"/>
    <w:rsid w:val="00B4619B"/>
    <w:rsid w:val="00B465D4"/>
    <w:rsid w:val="00B46623"/>
    <w:rsid w:val="00B47BAF"/>
    <w:rsid w:val="00B47CF1"/>
    <w:rsid w:val="00B47D6E"/>
    <w:rsid w:val="00B51F73"/>
    <w:rsid w:val="00B52532"/>
    <w:rsid w:val="00B56170"/>
    <w:rsid w:val="00B56EC3"/>
    <w:rsid w:val="00B576F4"/>
    <w:rsid w:val="00B60290"/>
    <w:rsid w:val="00B60DF5"/>
    <w:rsid w:val="00B60E86"/>
    <w:rsid w:val="00B6108E"/>
    <w:rsid w:val="00B61337"/>
    <w:rsid w:val="00B617D9"/>
    <w:rsid w:val="00B61918"/>
    <w:rsid w:val="00B61BA3"/>
    <w:rsid w:val="00B620B9"/>
    <w:rsid w:val="00B62509"/>
    <w:rsid w:val="00B642FA"/>
    <w:rsid w:val="00B6436C"/>
    <w:rsid w:val="00B6442D"/>
    <w:rsid w:val="00B6462E"/>
    <w:rsid w:val="00B64900"/>
    <w:rsid w:val="00B65112"/>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63F8"/>
    <w:rsid w:val="00B770AA"/>
    <w:rsid w:val="00B7737C"/>
    <w:rsid w:val="00B77781"/>
    <w:rsid w:val="00B7792E"/>
    <w:rsid w:val="00B7794D"/>
    <w:rsid w:val="00B81A95"/>
    <w:rsid w:val="00B81C32"/>
    <w:rsid w:val="00B82D07"/>
    <w:rsid w:val="00B82DDB"/>
    <w:rsid w:val="00B834BE"/>
    <w:rsid w:val="00B83F69"/>
    <w:rsid w:val="00B84145"/>
    <w:rsid w:val="00B85960"/>
    <w:rsid w:val="00B85CDC"/>
    <w:rsid w:val="00B86695"/>
    <w:rsid w:val="00B86984"/>
    <w:rsid w:val="00B86C48"/>
    <w:rsid w:val="00B86CDC"/>
    <w:rsid w:val="00B86FD0"/>
    <w:rsid w:val="00B90233"/>
    <w:rsid w:val="00B91163"/>
    <w:rsid w:val="00B926D3"/>
    <w:rsid w:val="00B92AB6"/>
    <w:rsid w:val="00B92F41"/>
    <w:rsid w:val="00B93722"/>
    <w:rsid w:val="00B93C34"/>
    <w:rsid w:val="00B942C1"/>
    <w:rsid w:val="00B9530D"/>
    <w:rsid w:val="00B95375"/>
    <w:rsid w:val="00B95E03"/>
    <w:rsid w:val="00B961F4"/>
    <w:rsid w:val="00B969B2"/>
    <w:rsid w:val="00B97085"/>
    <w:rsid w:val="00B97103"/>
    <w:rsid w:val="00B97297"/>
    <w:rsid w:val="00B972DC"/>
    <w:rsid w:val="00B97703"/>
    <w:rsid w:val="00BA0154"/>
    <w:rsid w:val="00BA06A4"/>
    <w:rsid w:val="00BA07B6"/>
    <w:rsid w:val="00BA0B62"/>
    <w:rsid w:val="00BA1AE9"/>
    <w:rsid w:val="00BA2299"/>
    <w:rsid w:val="00BA42B2"/>
    <w:rsid w:val="00BA4426"/>
    <w:rsid w:val="00BA5244"/>
    <w:rsid w:val="00BA5343"/>
    <w:rsid w:val="00BA5DE6"/>
    <w:rsid w:val="00BA6C25"/>
    <w:rsid w:val="00BA745A"/>
    <w:rsid w:val="00BA768B"/>
    <w:rsid w:val="00BA7D10"/>
    <w:rsid w:val="00BB1045"/>
    <w:rsid w:val="00BB119C"/>
    <w:rsid w:val="00BB1741"/>
    <w:rsid w:val="00BB2671"/>
    <w:rsid w:val="00BB278F"/>
    <w:rsid w:val="00BB3756"/>
    <w:rsid w:val="00BB4120"/>
    <w:rsid w:val="00BB4AD9"/>
    <w:rsid w:val="00BB5A32"/>
    <w:rsid w:val="00BB6A23"/>
    <w:rsid w:val="00BB6BDE"/>
    <w:rsid w:val="00BB793D"/>
    <w:rsid w:val="00BB797B"/>
    <w:rsid w:val="00BC0C40"/>
    <w:rsid w:val="00BC172B"/>
    <w:rsid w:val="00BC17CE"/>
    <w:rsid w:val="00BC18DF"/>
    <w:rsid w:val="00BC18FA"/>
    <w:rsid w:val="00BC27B4"/>
    <w:rsid w:val="00BC2DA5"/>
    <w:rsid w:val="00BC3561"/>
    <w:rsid w:val="00BC389A"/>
    <w:rsid w:val="00BC3D0F"/>
    <w:rsid w:val="00BC3F4B"/>
    <w:rsid w:val="00BC446A"/>
    <w:rsid w:val="00BC447A"/>
    <w:rsid w:val="00BC4491"/>
    <w:rsid w:val="00BC5038"/>
    <w:rsid w:val="00BC61A0"/>
    <w:rsid w:val="00BC7317"/>
    <w:rsid w:val="00BC74EE"/>
    <w:rsid w:val="00BC78EE"/>
    <w:rsid w:val="00BC795A"/>
    <w:rsid w:val="00BD0C4F"/>
    <w:rsid w:val="00BD0DA6"/>
    <w:rsid w:val="00BD12AD"/>
    <w:rsid w:val="00BD1B44"/>
    <w:rsid w:val="00BD1C59"/>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FB"/>
    <w:rsid w:val="00BE3970"/>
    <w:rsid w:val="00BE3A15"/>
    <w:rsid w:val="00BE41B9"/>
    <w:rsid w:val="00BE4282"/>
    <w:rsid w:val="00BE46E6"/>
    <w:rsid w:val="00BE519D"/>
    <w:rsid w:val="00BE52A9"/>
    <w:rsid w:val="00BE6032"/>
    <w:rsid w:val="00BE6746"/>
    <w:rsid w:val="00BE6969"/>
    <w:rsid w:val="00BE6CBE"/>
    <w:rsid w:val="00BF07C7"/>
    <w:rsid w:val="00BF0CD2"/>
    <w:rsid w:val="00BF13FB"/>
    <w:rsid w:val="00BF3444"/>
    <w:rsid w:val="00BF3578"/>
    <w:rsid w:val="00BF38B1"/>
    <w:rsid w:val="00BF3A78"/>
    <w:rsid w:val="00BF45AE"/>
    <w:rsid w:val="00BF4951"/>
    <w:rsid w:val="00BF4A70"/>
    <w:rsid w:val="00BF4ECB"/>
    <w:rsid w:val="00BF51E3"/>
    <w:rsid w:val="00BF526D"/>
    <w:rsid w:val="00BF5779"/>
    <w:rsid w:val="00BF57C1"/>
    <w:rsid w:val="00BF6082"/>
    <w:rsid w:val="00BF6CC9"/>
    <w:rsid w:val="00C00460"/>
    <w:rsid w:val="00C017FA"/>
    <w:rsid w:val="00C01A4A"/>
    <w:rsid w:val="00C0207B"/>
    <w:rsid w:val="00C0250A"/>
    <w:rsid w:val="00C0261E"/>
    <w:rsid w:val="00C02AE4"/>
    <w:rsid w:val="00C030C9"/>
    <w:rsid w:val="00C03D31"/>
    <w:rsid w:val="00C052FA"/>
    <w:rsid w:val="00C0564F"/>
    <w:rsid w:val="00C06B65"/>
    <w:rsid w:val="00C1044D"/>
    <w:rsid w:val="00C10A0C"/>
    <w:rsid w:val="00C10AA3"/>
    <w:rsid w:val="00C1130F"/>
    <w:rsid w:val="00C11E7F"/>
    <w:rsid w:val="00C12175"/>
    <w:rsid w:val="00C1329C"/>
    <w:rsid w:val="00C14B33"/>
    <w:rsid w:val="00C14DD8"/>
    <w:rsid w:val="00C1512A"/>
    <w:rsid w:val="00C15E2F"/>
    <w:rsid w:val="00C166D4"/>
    <w:rsid w:val="00C177C2"/>
    <w:rsid w:val="00C2274D"/>
    <w:rsid w:val="00C23CB9"/>
    <w:rsid w:val="00C241C9"/>
    <w:rsid w:val="00C24706"/>
    <w:rsid w:val="00C24AB7"/>
    <w:rsid w:val="00C24F3D"/>
    <w:rsid w:val="00C25A37"/>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29F"/>
    <w:rsid w:val="00C459B0"/>
    <w:rsid w:val="00C45B52"/>
    <w:rsid w:val="00C45E1C"/>
    <w:rsid w:val="00C460E9"/>
    <w:rsid w:val="00C462C3"/>
    <w:rsid w:val="00C46669"/>
    <w:rsid w:val="00C47205"/>
    <w:rsid w:val="00C47556"/>
    <w:rsid w:val="00C476DF"/>
    <w:rsid w:val="00C477EF"/>
    <w:rsid w:val="00C47B31"/>
    <w:rsid w:val="00C47F23"/>
    <w:rsid w:val="00C503DA"/>
    <w:rsid w:val="00C504CA"/>
    <w:rsid w:val="00C50AD1"/>
    <w:rsid w:val="00C50E35"/>
    <w:rsid w:val="00C526C7"/>
    <w:rsid w:val="00C527E5"/>
    <w:rsid w:val="00C528C5"/>
    <w:rsid w:val="00C53BF4"/>
    <w:rsid w:val="00C53EF0"/>
    <w:rsid w:val="00C542CC"/>
    <w:rsid w:val="00C54F25"/>
    <w:rsid w:val="00C558CB"/>
    <w:rsid w:val="00C5599A"/>
    <w:rsid w:val="00C56688"/>
    <w:rsid w:val="00C602F7"/>
    <w:rsid w:val="00C6044B"/>
    <w:rsid w:val="00C60C04"/>
    <w:rsid w:val="00C60CDA"/>
    <w:rsid w:val="00C6196F"/>
    <w:rsid w:val="00C623B5"/>
    <w:rsid w:val="00C631D9"/>
    <w:rsid w:val="00C6351D"/>
    <w:rsid w:val="00C64655"/>
    <w:rsid w:val="00C65E63"/>
    <w:rsid w:val="00C66AE9"/>
    <w:rsid w:val="00C66E62"/>
    <w:rsid w:val="00C67501"/>
    <w:rsid w:val="00C67EEA"/>
    <w:rsid w:val="00C709F5"/>
    <w:rsid w:val="00C70AA7"/>
    <w:rsid w:val="00C716E2"/>
    <w:rsid w:val="00C72EF5"/>
    <w:rsid w:val="00C73671"/>
    <w:rsid w:val="00C73858"/>
    <w:rsid w:val="00C74509"/>
    <w:rsid w:val="00C7479C"/>
    <w:rsid w:val="00C74AC3"/>
    <w:rsid w:val="00C74C2E"/>
    <w:rsid w:val="00C75085"/>
    <w:rsid w:val="00C75A54"/>
    <w:rsid w:val="00C75A7A"/>
    <w:rsid w:val="00C75EDD"/>
    <w:rsid w:val="00C76797"/>
    <w:rsid w:val="00C77A3A"/>
    <w:rsid w:val="00C81F84"/>
    <w:rsid w:val="00C8209F"/>
    <w:rsid w:val="00C821D4"/>
    <w:rsid w:val="00C822C4"/>
    <w:rsid w:val="00C823B7"/>
    <w:rsid w:val="00C8279E"/>
    <w:rsid w:val="00C82985"/>
    <w:rsid w:val="00C83184"/>
    <w:rsid w:val="00C83932"/>
    <w:rsid w:val="00C8482E"/>
    <w:rsid w:val="00C8504C"/>
    <w:rsid w:val="00C85E6C"/>
    <w:rsid w:val="00C86C2E"/>
    <w:rsid w:val="00C90048"/>
    <w:rsid w:val="00C914A2"/>
    <w:rsid w:val="00C91944"/>
    <w:rsid w:val="00C92760"/>
    <w:rsid w:val="00C92B3F"/>
    <w:rsid w:val="00C933A8"/>
    <w:rsid w:val="00C96B6E"/>
    <w:rsid w:val="00C97018"/>
    <w:rsid w:val="00C975C2"/>
    <w:rsid w:val="00C97B87"/>
    <w:rsid w:val="00CA2D56"/>
    <w:rsid w:val="00CA400B"/>
    <w:rsid w:val="00CA5013"/>
    <w:rsid w:val="00CA5414"/>
    <w:rsid w:val="00CA57F2"/>
    <w:rsid w:val="00CA5C1E"/>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5BD6"/>
    <w:rsid w:val="00CD6246"/>
    <w:rsid w:val="00CD629B"/>
    <w:rsid w:val="00CD79A7"/>
    <w:rsid w:val="00CD7B36"/>
    <w:rsid w:val="00CD7ECD"/>
    <w:rsid w:val="00CE008C"/>
    <w:rsid w:val="00CE01B0"/>
    <w:rsid w:val="00CE0382"/>
    <w:rsid w:val="00CE03D1"/>
    <w:rsid w:val="00CE05F6"/>
    <w:rsid w:val="00CE1150"/>
    <w:rsid w:val="00CE15FB"/>
    <w:rsid w:val="00CE1C05"/>
    <w:rsid w:val="00CE3E34"/>
    <w:rsid w:val="00CE3F6D"/>
    <w:rsid w:val="00CE4A32"/>
    <w:rsid w:val="00CE504F"/>
    <w:rsid w:val="00CE5427"/>
    <w:rsid w:val="00CE569C"/>
    <w:rsid w:val="00CE639D"/>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D08"/>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89"/>
    <w:rsid w:val="00D21ACD"/>
    <w:rsid w:val="00D21C47"/>
    <w:rsid w:val="00D21D7C"/>
    <w:rsid w:val="00D22777"/>
    <w:rsid w:val="00D22C62"/>
    <w:rsid w:val="00D22D06"/>
    <w:rsid w:val="00D22E35"/>
    <w:rsid w:val="00D23A88"/>
    <w:rsid w:val="00D23BAB"/>
    <w:rsid w:val="00D23D85"/>
    <w:rsid w:val="00D24159"/>
    <w:rsid w:val="00D25A76"/>
    <w:rsid w:val="00D261F7"/>
    <w:rsid w:val="00D26E10"/>
    <w:rsid w:val="00D30A38"/>
    <w:rsid w:val="00D313F6"/>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214E"/>
    <w:rsid w:val="00D42D51"/>
    <w:rsid w:val="00D4360C"/>
    <w:rsid w:val="00D4452D"/>
    <w:rsid w:val="00D445D5"/>
    <w:rsid w:val="00D446BD"/>
    <w:rsid w:val="00D452F9"/>
    <w:rsid w:val="00D4724B"/>
    <w:rsid w:val="00D47A8F"/>
    <w:rsid w:val="00D47F5C"/>
    <w:rsid w:val="00D5265B"/>
    <w:rsid w:val="00D53D2C"/>
    <w:rsid w:val="00D5437E"/>
    <w:rsid w:val="00D5623E"/>
    <w:rsid w:val="00D56A8D"/>
    <w:rsid w:val="00D56CD0"/>
    <w:rsid w:val="00D5709E"/>
    <w:rsid w:val="00D571F0"/>
    <w:rsid w:val="00D57AC9"/>
    <w:rsid w:val="00D57ADB"/>
    <w:rsid w:val="00D60048"/>
    <w:rsid w:val="00D61300"/>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4B1"/>
    <w:rsid w:val="00D72D7D"/>
    <w:rsid w:val="00D72F2B"/>
    <w:rsid w:val="00D72F41"/>
    <w:rsid w:val="00D73845"/>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6FD6"/>
    <w:rsid w:val="00D9745A"/>
    <w:rsid w:val="00D976CB"/>
    <w:rsid w:val="00D97B58"/>
    <w:rsid w:val="00D97E23"/>
    <w:rsid w:val="00DA0E89"/>
    <w:rsid w:val="00DA2011"/>
    <w:rsid w:val="00DA208B"/>
    <w:rsid w:val="00DA2AF7"/>
    <w:rsid w:val="00DA331A"/>
    <w:rsid w:val="00DA3D04"/>
    <w:rsid w:val="00DA3FCC"/>
    <w:rsid w:val="00DA427F"/>
    <w:rsid w:val="00DA61DE"/>
    <w:rsid w:val="00DA6D5A"/>
    <w:rsid w:val="00DA7083"/>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8FD"/>
    <w:rsid w:val="00DC2B06"/>
    <w:rsid w:val="00DC2B58"/>
    <w:rsid w:val="00DC2BA2"/>
    <w:rsid w:val="00DC3B82"/>
    <w:rsid w:val="00DC47EE"/>
    <w:rsid w:val="00DC5AA3"/>
    <w:rsid w:val="00DC5F4E"/>
    <w:rsid w:val="00DC71C4"/>
    <w:rsid w:val="00DC7F69"/>
    <w:rsid w:val="00DD0B6D"/>
    <w:rsid w:val="00DD0EBB"/>
    <w:rsid w:val="00DD1269"/>
    <w:rsid w:val="00DD1715"/>
    <w:rsid w:val="00DD1B2E"/>
    <w:rsid w:val="00DD1BA4"/>
    <w:rsid w:val="00DD22DF"/>
    <w:rsid w:val="00DD2380"/>
    <w:rsid w:val="00DD3ACD"/>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1B95"/>
    <w:rsid w:val="00DF297C"/>
    <w:rsid w:val="00DF4D5E"/>
    <w:rsid w:val="00DF52D6"/>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4778"/>
    <w:rsid w:val="00E25492"/>
    <w:rsid w:val="00E259D5"/>
    <w:rsid w:val="00E27202"/>
    <w:rsid w:val="00E27BFF"/>
    <w:rsid w:val="00E30487"/>
    <w:rsid w:val="00E3075A"/>
    <w:rsid w:val="00E30881"/>
    <w:rsid w:val="00E31D6F"/>
    <w:rsid w:val="00E33297"/>
    <w:rsid w:val="00E33AD7"/>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A2D"/>
    <w:rsid w:val="00E46CAC"/>
    <w:rsid w:val="00E470D0"/>
    <w:rsid w:val="00E501C7"/>
    <w:rsid w:val="00E5027A"/>
    <w:rsid w:val="00E50610"/>
    <w:rsid w:val="00E51330"/>
    <w:rsid w:val="00E52407"/>
    <w:rsid w:val="00E52A58"/>
    <w:rsid w:val="00E5317A"/>
    <w:rsid w:val="00E53BD0"/>
    <w:rsid w:val="00E541EA"/>
    <w:rsid w:val="00E545F5"/>
    <w:rsid w:val="00E54917"/>
    <w:rsid w:val="00E56678"/>
    <w:rsid w:val="00E56E80"/>
    <w:rsid w:val="00E57866"/>
    <w:rsid w:val="00E61064"/>
    <w:rsid w:val="00E61395"/>
    <w:rsid w:val="00E61663"/>
    <w:rsid w:val="00E617E9"/>
    <w:rsid w:val="00E61AAE"/>
    <w:rsid w:val="00E62E7A"/>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49F0"/>
    <w:rsid w:val="00EA546E"/>
    <w:rsid w:val="00EA552F"/>
    <w:rsid w:val="00EA6979"/>
    <w:rsid w:val="00EB00FE"/>
    <w:rsid w:val="00EB0F49"/>
    <w:rsid w:val="00EB1126"/>
    <w:rsid w:val="00EB12B5"/>
    <w:rsid w:val="00EB12BA"/>
    <w:rsid w:val="00EB19F9"/>
    <w:rsid w:val="00EB1A5C"/>
    <w:rsid w:val="00EB1B45"/>
    <w:rsid w:val="00EB2332"/>
    <w:rsid w:val="00EB29F3"/>
    <w:rsid w:val="00EB2BCD"/>
    <w:rsid w:val="00EB2BF4"/>
    <w:rsid w:val="00EB2CC9"/>
    <w:rsid w:val="00EB368D"/>
    <w:rsid w:val="00EB560F"/>
    <w:rsid w:val="00EB5AE5"/>
    <w:rsid w:val="00EB7C04"/>
    <w:rsid w:val="00EC04CE"/>
    <w:rsid w:val="00EC06C8"/>
    <w:rsid w:val="00EC0849"/>
    <w:rsid w:val="00EC0C5D"/>
    <w:rsid w:val="00EC16CF"/>
    <w:rsid w:val="00EC1ABB"/>
    <w:rsid w:val="00EC4E22"/>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4C9A"/>
    <w:rsid w:val="00ED5020"/>
    <w:rsid w:val="00ED54BD"/>
    <w:rsid w:val="00ED5AE3"/>
    <w:rsid w:val="00ED6558"/>
    <w:rsid w:val="00ED66DC"/>
    <w:rsid w:val="00ED6A8E"/>
    <w:rsid w:val="00ED7126"/>
    <w:rsid w:val="00EE0582"/>
    <w:rsid w:val="00EE0B70"/>
    <w:rsid w:val="00EE129F"/>
    <w:rsid w:val="00EE187C"/>
    <w:rsid w:val="00EE1E05"/>
    <w:rsid w:val="00EE2AE3"/>
    <w:rsid w:val="00EE4973"/>
    <w:rsid w:val="00EE5AB4"/>
    <w:rsid w:val="00EE5F2B"/>
    <w:rsid w:val="00EE611C"/>
    <w:rsid w:val="00EE6583"/>
    <w:rsid w:val="00EE7374"/>
    <w:rsid w:val="00EE7ADB"/>
    <w:rsid w:val="00EF0547"/>
    <w:rsid w:val="00EF0E3B"/>
    <w:rsid w:val="00EF20E6"/>
    <w:rsid w:val="00EF24CD"/>
    <w:rsid w:val="00EF298F"/>
    <w:rsid w:val="00EF2AF5"/>
    <w:rsid w:val="00EF2CE0"/>
    <w:rsid w:val="00EF2EF0"/>
    <w:rsid w:val="00EF3AD8"/>
    <w:rsid w:val="00EF3C80"/>
    <w:rsid w:val="00EF4831"/>
    <w:rsid w:val="00EF4CF6"/>
    <w:rsid w:val="00EF4D13"/>
    <w:rsid w:val="00EF50B9"/>
    <w:rsid w:val="00EF51F1"/>
    <w:rsid w:val="00EF5C9C"/>
    <w:rsid w:val="00F006CD"/>
    <w:rsid w:val="00F00A46"/>
    <w:rsid w:val="00F0185C"/>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C65"/>
    <w:rsid w:val="00F07D38"/>
    <w:rsid w:val="00F07FDD"/>
    <w:rsid w:val="00F10DEB"/>
    <w:rsid w:val="00F113CF"/>
    <w:rsid w:val="00F11959"/>
    <w:rsid w:val="00F11F3F"/>
    <w:rsid w:val="00F13619"/>
    <w:rsid w:val="00F13A8B"/>
    <w:rsid w:val="00F14E27"/>
    <w:rsid w:val="00F15078"/>
    <w:rsid w:val="00F16B65"/>
    <w:rsid w:val="00F17A5D"/>
    <w:rsid w:val="00F20177"/>
    <w:rsid w:val="00F2033E"/>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7BD"/>
    <w:rsid w:val="00F42B65"/>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7F2"/>
    <w:rsid w:val="00F60A4B"/>
    <w:rsid w:val="00F613A2"/>
    <w:rsid w:val="00F616BC"/>
    <w:rsid w:val="00F62128"/>
    <w:rsid w:val="00F62790"/>
    <w:rsid w:val="00F62D83"/>
    <w:rsid w:val="00F63379"/>
    <w:rsid w:val="00F635DD"/>
    <w:rsid w:val="00F63870"/>
    <w:rsid w:val="00F64EAE"/>
    <w:rsid w:val="00F652AC"/>
    <w:rsid w:val="00F65A6B"/>
    <w:rsid w:val="00F65F3D"/>
    <w:rsid w:val="00F65F46"/>
    <w:rsid w:val="00F67CB2"/>
    <w:rsid w:val="00F71322"/>
    <w:rsid w:val="00F71AF5"/>
    <w:rsid w:val="00F71CBC"/>
    <w:rsid w:val="00F72835"/>
    <w:rsid w:val="00F72A6B"/>
    <w:rsid w:val="00F73447"/>
    <w:rsid w:val="00F74B0A"/>
    <w:rsid w:val="00F75833"/>
    <w:rsid w:val="00F75FAF"/>
    <w:rsid w:val="00F768F4"/>
    <w:rsid w:val="00F772A3"/>
    <w:rsid w:val="00F774C5"/>
    <w:rsid w:val="00F77891"/>
    <w:rsid w:val="00F779D2"/>
    <w:rsid w:val="00F77E59"/>
    <w:rsid w:val="00F80648"/>
    <w:rsid w:val="00F80802"/>
    <w:rsid w:val="00F8088E"/>
    <w:rsid w:val="00F80CAF"/>
    <w:rsid w:val="00F813FD"/>
    <w:rsid w:val="00F8375D"/>
    <w:rsid w:val="00F848CE"/>
    <w:rsid w:val="00F855C7"/>
    <w:rsid w:val="00F85A6B"/>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316F"/>
    <w:rsid w:val="00FA5B15"/>
    <w:rsid w:val="00FA5CC4"/>
    <w:rsid w:val="00FA7974"/>
    <w:rsid w:val="00FA7D72"/>
    <w:rsid w:val="00FB01B7"/>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3C12"/>
    <w:rsid w:val="00FC453C"/>
    <w:rsid w:val="00FC5470"/>
    <w:rsid w:val="00FC57A4"/>
    <w:rsid w:val="00FC6F9D"/>
    <w:rsid w:val="00FD067B"/>
    <w:rsid w:val="00FD0A26"/>
    <w:rsid w:val="00FD0DFA"/>
    <w:rsid w:val="00FD0E93"/>
    <w:rsid w:val="00FD15AF"/>
    <w:rsid w:val="00FD1B8A"/>
    <w:rsid w:val="00FD1C3A"/>
    <w:rsid w:val="00FD1DF0"/>
    <w:rsid w:val="00FD20F6"/>
    <w:rsid w:val="00FD30FE"/>
    <w:rsid w:val="00FD35A7"/>
    <w:rsid w:val="00FD42C4"/>
    <w:rsid w:val="00FD63FB"/>
    <w:rsid w:val="00FD6B84"/>
    <w:rsid w:val="00FD73DF"/>
    <w:rsid w:val="00FD76DC"/>
    <w:rsid w:val="00FD7FF4"/>
    <w:rsid w:val="00FE014C"/>
    <w:rsid w:val="00FE03A4"/>
    <w:rsid w:val="00FE0585"/>
    <w:rsid w:val="00FE0FD0"/>
    <w:rsid w:val="00FE1921"/>
    <w:rsid w:val="00FE2373"/>
    <w:rsid w:val="00FE2387"/>
    <w:rsid w:val="00FE44F8"/>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85F"/>
    <w:rsid w:val="00FF6A4C"/>
    <w:rsid w:val="00FF6F0B"/>
    <w:rsid w:val="00FF7428"/>
    <w:rsid w:val="02A2F10C"/>
    <w:rsid w:val="07709BAA"/>
    <w:rsid w:val="082E26E1"/>
    <w:rsid w:val="0B33124E"/>
    <w:rsid w:val="0B33D4F6"/>
    <w:rsid w:val="0D4DA51B"/>
    <w:rsid w:val="0DCDAF9B"/>
    <w:rsid w:val="0E4CFB6E"/>
    <w:rsid w:val="123DD3EA"/>
    <w:rsid w:val="13C8CB9F"/>
    <w:rsid w:val="144ABB8D"/>
    <w:rsid w:val="14BF501F"/>
    <w:rsid w:val="18014FF9"/>
    <w:rsid w:val="194EBC7C"/>
    <w:rsid w:val="1A0D241D"/>
    <w:rsid w:val="1A302D2A"/>
    <w:rsid w:val="1A87FA31"/>
    <w:rsid w:val="1AFB0A8E"/>
    <w:rsid w:val="1B003401"/>
    <w:rsid w:val="1C967A9A"/>
    <w:rsid w:val="1E44DED7"/>
    <w:rsid w:val="2058644B"/>
    <w:rsid w:val="206968E8"/>
    <w:rsid w:val="21B43119"/>
    <w:rsid w:val="21BCDC12"/>
    <w:rsid w:val="23845E42"/>
    <w:rsid w:val="244D29E7"/>
    <w:rsid w:val="27107028"/>
    <w:rsid w:val="29774F33"/>
    <w:rsid w:val="298238F7"/>
    <w:rsid w:val="2994D6E1"/>
    <w:rsid w:val="2A09BE96"/>
    <w:rsid w:val="2A6971DD"/>
    <w:rsid w:val="2CBC567F"/>
    <w:rsid w:val="2D4C3804"/>
    <w:rsid w:val="2E7E6E4C"/>
    <w:rsid w:val="2E9E99F7"/>
    <w:rsid w:val="30BDDE23"/>
    <w:rsid w:val="30CC87DF"/>
    <w:rsid w:val="315D1B2E"/>
    <w:rsid w:val="316099D5"/>
    <w:rsid w:val="329084B9"/>
    <w:rsid w:val="32A104ED"/>
    <w:rsid w:val="3381831C"/>
    <w:rsid w:val="34CDB5A6"/>
    <w:rsid w:val="37059553"/>
    <w:rsid w:val="3717C779"/>
    <w:rsid w:val="3788F268"/>
    <w:rsid w:val="379ECD90"/>
    <w:rsid w:val="39384644"/>
    <w:rsid w:val="39CB7917"/>
    <w:rsid w:val="3C435D8A"/>
    <w:rsid w:val="3D557C93"/>
    <w:rsid w:val="3F85D340"/>
    <w:rsid w:val="3FD418BF"/>
    <w:rsid w:val="40524EFD"/>
    <w:rsid w:val="415489AB"/>
    <w:rsid w:val="416D3A2C"/>
    <w:rsid w:val="41B95287"/>
    <w:rsid w:val="424CF067"/>
    <w:rsid w:val="44730964"/>
    <w:rsid w:val="451168BF"/>
    <w:rsid w:val="479BEDAA"/>
    <w:rsid w:val="494971D6"/>
    <w:rsid w:val="495C6B4A"/>
    <w:rsid w:val="4CAF7F4F"/>
    <w:rsid w:val="4D933285"/>
    <w:rsid w:val="4D97C721"/>
    <w:rsid w:val="4E1C6358"/>
    <w:rsid w:val="504AB9A8"/>
    <w:rsid w:val="51A1EB7C"/>
    <w:rsid w:val="528C8F8F"/>
    <w:rsid w:val="5329D369"/>
    <w:rsid w:val="57ED06DD"/>
    <w:rsid w:val="58570DA5"/>
    <w:rsid w:val="5BF667CF"/>
    <w:rsid w:val="5CEC8F1F"/>
    <w:rsid w:val="5D3F8FD2"/>
    <w:rsid w:val="5DE4D8F2"/>
    <w:rsid w:val="5E3DB6D8"/>
    <w:rsid w:val="5E600F99"/>
    <w:rsid w:val="5F7BDE15"/>
    <w:rsid w:val="5F99F715"/>
    <w:rsid w:val="62128760"/>
    <w:rsid w:val="627E95B5"/>
    <w:rsid w:val="64AAFB61"/>
    <w:rsid w:val="654277BE"/>
    <w:rsid w:val="67FA1404"/>
    <w:rsid w:val="699BDF98"/>
    <w:rsid w:val="6A00DAD0"/>
    <w:rsid w:val="6BEF368A"/>
    <w:rsid w:val="6D7514E7"/>
    <w:rsid w:val="6F8CE80A"/>
    <w:rsid w:val="713F90C0"/>
    <w:rsid w:val="71CBF654"/>
    <w:rsid w:val="753C631D"/>
    <w:rsid w:val="771FA107"/>
    <w:rsid w:val="77B59881"/>
    <w:rsid w:val="783070BC"/>
    <w:rsid w:val="78573588"/>
    <w:rsid w:val="7888166B"/>
    <w:rsid w:val="7AAAF6CA"/>
    <w:rsid w:val="7BBBCE1F"/>
    <w:rsid w:val="7C700732"/>
    <w:rsid w:val="7D74BD21"/>
    <w:rsid w:val="7DF43B1E"/>
    <w:rsid w:val="7DFBF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qFormat/>
    <w:rsid w:val="009072C4"/>
  </w:style>
  <w:style w:type="character" w:styleId="Mention">
    <w:name w:val="Mention"/>
    <w:basedOn w:val="DefaultParagraphFont"/>
    <w:uiPriority w:val="99"/>
    <w:unhideWhenUsed/>
    <w:rsid w:val="00F64E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71610809">
      <w:bodyDiv w:val="1"/>
      <w:marLeft w:val="0"/>
      <w:marRight w:val="0"/>
      <w:marTop w:val="0"/>
      <w:marBottom w:val="0"/>
      <w:divBdr>
        <w:top w:val="none" w:sz="0" w:space="0" w:color="auto"/>
        <w:left w:val="none" w:sz="0" w:space="0" w:color="auto"/>
        <w:bottom w:val="none" w:sz="0" w:space="0" w:color="auto"/>
        <w:right w:val="none" w:sz="0" w:space="0" w:color="auto"/>
      </w:divBdr>
    </w:div>
    <w:div w:id="487476312">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664749641">
      <w:bodyDiv w:val="1"/>
      <w:marLeft w:val="0"/>
      <w:marRight w:val="0"/>
      <w:marTop w:val="0"/>
      <w:marBottom w:val="0"/>
      <w:divBdr>
        <w:top w:val="none" w:sz="0" w:space="0" w:color="auto"/>
        <w:left w:val="none" w:sz="0" w:space="0" w:color="auto"/>
        <w:bottom w:val="none" w:sz="0" w:space="0" w:color="auto"/>
        <w:right w:val="none" w:sz="0" w:space="0" w:color="auto"/>
      </w:divBdr>
    </w:div>
    <w:div w:id="671840558">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7662551">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53252916">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391614820">
      <w:bodyDiv w:val="1"/>
      <w:marLeft w:val="0"/>
      <w:marRight w:val="0"/>
      <w:marTop w:val="0"/>
      <w:marBottom w:val="0"/>
      <w:divBdr>
        <w:top w:val="none" w:sz="0" w:space="0" w:color="auto"/>
        <w:left w:val="none" w:sz="0" w:space="0" w:color="auto"/>
        <w:bottom w:val="none" w:sz="0" w:space="0" w:color="auto"/>
        <w:right w:val="none" w:sz="0" w:space="0" w:color="auto"/>
      </w:divBdr>
    </w:div>
    <w:div w:id="1445272725">
      <w:bodyDiv w:val="1"/>
      <w:marLeft w:val="0"/>
      <w:marRight w:val="0"/>
      <w:marTop w:val="0"/>
      <w:marBottom w:val="0"/>
      <w:divBdr>
        <w:top w:val="none" w:sz="0" w:space="0" w:color="auto"/>
        <w:left w:val="none" w:sz="0" w:space="0" w:color="auto"/>
        <w:bottom w:val="none" w:sz="0" w:space="0" w:color="auto"/>
        <w:right w:val="none" w:sz="0" w:space="0" w:color="auto"/>
      </w:divBdr>
    </w:div>
    <w:div w:id="1486779731">
      <w:bodyDiv w:val="1"/>
      <w:marLeft w:val="0"/>
      <w:marRight w:val="0"/>
      <w:marTop w:val="0"/>
      <w:marBottom w:val="0"/>
      <w:divBdr>
        <w:top w:val="none" w:sz="0" w:space="0" w:color="auto"/>
        <w:left w:val="none" w:sz="0" w:space="0" w:color="auto"/>
        <w:bottom w:val="none" w:sz="0" w:space="0" w:color="auto"/>
        <w:right w:val="none" w:sz="0" w:space="0" w:color="auto"/>
      </w:divBdr>
    </w:div>
    <w:div w:id="154660442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9414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11" ma:contentTypeDescription="Create a new document." ma:contentTypeScope="" ma:versionID="b0d4af39bb12469bf3117ff84618119d">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56d8a47f60ebd9e36ba3b7df44a73b9e"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customXml/itemProps3.xml><?xml version="1.0" encoding="utf-8"?>
<ds:datastoreItem xmlns:ds="http://schemas.openxmlformats.org/officeDocument/2006/customXml" ds:itemID="{CEFEF204-EFF8-4EEA-BEA9-FBA221FD9F99}"/>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2627</Words>
  <Characters>15362</Characters>
  <Application>Microsoft Office Word</Application>
  <DocSecurity>0</DocSecurity>
  <Lines>128</Lines>
  <Paragraphs>35</Paragraphs>
  <ScaleCrop>false</ScaleCrop>
  <Company/>
  <LinksUpToDate>false</LinksUpToDate>
  <CharactersWithSpaces>17954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277</cp:revision>
  <cp:lastPrinted>2018-05-22T10:28:00Z</cp:lastPrinted>
  <dcterms:created xsi:type="dcterms:W3CDTF">2024-04-01T14:47:00Z</dcterms:created>
  <dcterms:modified xsi:type="dcterms:W3CDTF">2024-10-01T13:51:00Z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